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CFDDE" w14:textId="77777777" w:rsidR="00824466" w:rsidRPr="00122802" w:rsidRDefault="00824466" w:rsidP="00BC5D4E">
      <w:pPr>
        <w:rPr>
          <w:rFonts w:asciiTheme="majorHAnsi" w:hAnsiTheme="majorHAnsi"/>
          <w:b/>
          <w:sz w:val="28"/>
          <w:szCs w:val="28"/>
        </w:rPr>
      </w:pPr>
      <w:r w:rsidRPr="00122802">
        <w:rPr>
          <w:rFonts w:asciiTheme="majorHAnsi" w:hAnsiTheme="majorHAnsi"/>
          <w:b/>
          <w:sz w:val="28"/>
          <w:szCs w:val="28"/>
        </w:rPr>
        <w:t xml:space="preserve">Media Release </w:t>
      </w:r>
    </w:p>
    <w:p w14:paraId="161422C4" w14:textId="77777777" w:rsidR="008D4562" w:rsidRPr="00122802" w:rsidRDefault="008D4562" w:rsidP="00BC5D4E">
      <w:pPr>
        <w:rPr>
          <w:rFonts w:asciiTheme="majorHAnsi" w:hAnsiTheme="majorHAnsi"/>
          <w:sz w:val="28"/>
          <w:szCs w:val="28"/>
        </w:rPr>
      </w:pPr>
    </w:p>
    <w:p w14:paraId="1D866903" w14:textId="1C72FB9E" w:rsidR="00824466" w:rsidRPr="00122802" w:rsidRDefault="007A2186" w:rsidP="00BC5D4E">
      <w:pPr>
        <w:rPr>
          <w:rFonts w:asciiTheme="majorHAnsi" w:hAnsiTheme="majorHAnsi" w:cs="Arial"/>
          <w:sz w:val="22"/>
          <w:szCs w:val="22"/>
        </w:rPr>
      </w:pPr>
      <w:r>
        <w:rPr>
          <w:rFonts w:asciiTheme="majorHAnsi" w:hAnsiTheme="majorHAnsi" w:cs="Arial"/>
          <w:sz w:val="22"/>
          <w:szCs w:val="22"/>
        </w:rPr>
        <w:t>11</w:t>
      </w:r>
      <w:r w:rsidR="006173CF">
        <w:rPr>
          <w:rFonts w:asciiTheme="majorHAnsi" w:hAnsiTheme="majorHAnsi" w:cs="Arial"/>
          <w:sz w:val="22"/>
          <w:szCs w:val="22"/>
        </w:rPr>
        <w:t xml:space="preserve"> </w:t>
      </w:r>
      <w:r w:rsidR="00AC55A9">
        <w:rPr>
          <w:rFonts w:asciiTheme="majorHAnsi" w:hAnsiTheme="majorHAnsi" w:cs="Arial"/>
          <w:sz w:val="22"/>
          <w:szCs w:val="22"/>
        </w:rPr>
        <w:t>January</w:t>
      </w:r>
      <w:r w:rsidR="00C51069">
        <w:rPr>
          <w:rFonts w:asciiTheme="majorHAnsi" w:hAnsiTheme="majorHAnsi" w:cs="Arial"/>
          <w:sz w:val="22"/>
          <w:szCs w:val="22"/>
        </w:rPr>
        <w:t xml:space="preserve"> </w:t>
      </w:r>
      <w:r w:rsidR="00AC55A9">
        <w:rPr>
          <w:rFonts w:asciiTheme="majorHAnsi" w:hAnsiTheme="majorHAnsi" w:cs="Arial"/>
          <w:sz w:val="22"/>
          <w:szCs w:val="22"/>
        </w:rPr>
        <w:t>2019</w:t>
      </w:r>
    </w:p>
    <w:p w14:paraId="48774738" w14:textId="77777777" w:rsidR="00824466" w:rsidRPr="00122802" w:rsidRDefault="00824466" w:rsidP="00BC5D4E">
      <w:pPr>
        <w:rPr>
          <w:rFonts w:asciiTheme="majorHAnsi" w:hAnsiTheme="majorHAnsi"/>
          <w:sz w:val="28"/>
          <w:szCs w:val="28"/>
        </w:rPr>
      </w:pPr>
    </w:p>
    <w:p w14:paraId="19CA5687" w14:textId="61C1B235" w:rsidR="00776797" w:rsidRPr="00892CF1" w:rsidRDefault="00756C70" w:rsidP="00776797">
      <w:pPr>
        <w:contextualSpacing/>
        <w:rPr>
          <w:rFonts w:ascii="Calibri" w:hAnsi="Calibri"/>
          <w:b/>
          <w:color w:val="000000" w:themeColor="text1"/>
          <w:sz w:val="32"/>
          <w:szCs w:val="32"/>
        </w:rPr>
      </w:pPr>
      <w:r>
        <w:rPr>
          <w:rFonts w:ascii="Calibri" w:hAnsi="Calibri"/>
          <w:b/>
          <w:color w:val="000000" w:themeColor="text1"/>
          <w:sz w:val="32"/>
          <w:szCs w:val="32"/>
        </w:rPr>
        <w:t xml:space="preserve">UK flooring specialist, </w:t>
      </w:r>
      <w:proofErr w:type="gramStart"/>
      <w:r>
        <w:rPr>
          <w:rFonts w:ascii="Calibri" w:hAnsi="Calibri"/>
          <w:b/>
          <w:color w:val="000000" w:themeColor="text1"/>
          <w:sz w:val="32"/>
          <w:szCs w:val="32"/>
        </w:rPr>
        <w:t>Likewise</w:t>
      </w:r>
      <w:proofErr w:type="gramEnd"/>
      <w:r>
        <w:rPr>
          <w:rFonts w:ascii="Calibri" w:hAnsi="Calibri"/>
          <w:b/>
          <w:color w:val="000000" w:themeColor="text1"/>
          <w:sz w:val="32"/>
          <w:szCs w:val="32"/>
        </w:rPr>
        <w:t>,</w:t>
      </w:r>
      <w:r w:rsidR="002A54C6">
        <w:rPr>
          <w:rFonts w:ascii="Calibri" w:hAnsi="Calibri"/>
          <w:b/>
          <w:color w:val="000000" w:themeColor="text1"/>
          <w:sz w:val="32"/>
          <w:szCs w:val="32"/>
        </w:rPr>
        <w:t xml:space="preserve"> lists on TISE</w:t>
      </w:r>
    </w:p>
    <w:p w14:paraId="0883F111" w14:textId="77777777" w:rsidR="00824466" w:rsidRPr="00122802" w:rsidRDefault="00824466" w:rsidP="00BC5D4E">
      <w:pPr>
        <w:rPr>
          <w:rFonts w:asciiTheme="majorHAnsi" w:hAnsiTheme="majorHAnsi"/>
          <w:sz w:val="28"/>
          <w:szCs w:val="28"/>
        </w:rPr>
      </w:pPr>
    </w:p>
    <w:p w14:paraId="603B30A2" w14:textId="61E3D624" w:rsidR="000F4CE4" w:rsidRPr="00F61CA9" w:rsidRDefault="008B0C09" w:rsidP="00E50D06">
      <w:pPr>
        <w:spacing w:line="300" w:lineRule="auto"/>
        <w:contextualSpacing/>
        <w:jc w:val="both"/>
        <w:rPr>
          <w:rFonts w:ascii="Calibri" w:hAnsi="Calibri" w:cs="Arial"/>
          <w:sz w:val="22"/>
          <w:szCs w:val="22"/>
        </w:rPr>
      </w:pPr>
      <w:r w:rsidRPr="00F61CA9">
        <w:rPr>
          <w:rFonts w:ascii="Calibri" w:hAnsi="Calibri" w:cs="Arial"/>
          <w:sz w:val="22"/>
          <w:szCs w:val="22"/>
        </w:rPr>
        <w:t>UK floor</w:t>
      </w:r>
      <w:r w:rsidR="00C51FB1">
        <w:rPr>
          <w:rFonts w:ascii="Calibri" w:hAnsi="Calibri" w:cs="Arial"/>
          <w:sz w:val="22"/>
          <w:szCs w:val="22"/>
        </w:rPr>
        <w:t xml:space="preserve"> </w:t>
      </w:r>
      <w:r w:rsidRPr="00F61CA9">
        <w:rPr>
          <w:rFonts w:ascii="Calibri" w:hAnsi="Calibri" w:cs="Arial"/>
          <w:sz w:val="22"/>
          <w:szCs w:val="22"/>
        </w:rPr>
        <w:t>coverings distributor Likewise Group plc has today listed on The International Stock Exchange (TISE).</w:t>
      </w:r>
    </w:p>
    <w:p w14:paraId="52F622BA" w14:textId="77777777" w:rsidR="008B0C09" w:rsidRPr="00F61CA9" w:rsidRDefault="008B0C09" w:rsidP="00E50D06">
      <w:pPr>
        <w:spacing w:line="300" w:lineRule="auto"/>
        <w:contextualSpacing/>
        <w:jc w:val="both"/>
        <w:rPr>
          <w:rFonts w:ascii="Calibri" w:hAnsi="Calibri" w:cs="Arial"/>
          <w:sz w:val="22"/>
          <w:szCs w:val="22"/>
        </w:rPr>
      </w:pPr>
      <w:bookmarkStart w:id="0" w:name="_GoBack"/>
      <w:bookmarkEnd w:id="0"/>
    </w:p>
    <w:p w14:paraId="479F28C4" w14:textId="145DF105" w:rsidR="008B0C09" w:rsidRDefault="007F5831" w:rsidP="00E50D06">
      <w:pPr>
        <w:spacing w:line="300" w:lineRule="auto"/>
        <w:contextualSpacing/>
        <w:jc w:val="both"/>
        <w:rPr>
          <w:rFonts w:ascii="Calibri" w:hAnsi="Calibri" w:cs="Arial"/>
          <w:sz w:val="22"/>
          <w:szCs w:val="22"/>
        </w:rPr>
      </w:pPr>
      <w:r w:rsidRPr="00F61CA9">
        <w:rPr>
          <w:rFonts w:ascii="Calibri" w:hAnsi="Calibri" w:cs="Arial"/>
          <w:sz w:val="22"/>
          <w:szCs w:val="22"/>
        </w:rPr>
        <w:t>Likewise</w:t>
      </w:r>
      <w:r w:rsidR="008B0C09" w:rsidRPr="00F61CA9">
        <w:rPr>
          <w:rFonts w:ascii="Calibri" w:hAnsi="Calibri" w:cs="Arial"/>
          <w:sz w:val="22"/>
          <w:szCs w:val="22"/>
        </w:rPr>
        <w:t xml:space="preserve"> has raised £7 million through an offer for su</w:t>
      </w:r>
      <w:r w:rsidRPr="00F61CA9">
        <w:rPr>
          <w:rFonts w:ascii="Calibri" w:hAnsi="Calibri" w:cs="Arial"/>
          <w:sz w:val="22"/>
          <w:szCs w:val="22"/>
        </w:rPr>
        <w:t>bscription of 70,000,000 shares wh</w:t>
      </w:r>
      <w:r w:rsidR="00C51FB1">
        <w:rPr>
          <w:rFonts w:ascii="Calibri" w:hAnsi="Calibri" w:cs="Arial"/>
          <w:sz w:val="22"/>
          <w:szCs w:val="22"/>
        </w:rPr>
        <w:t xml:space="preserve">ich it intends to use for </w:t>
      </w:r>
      <w:r w:rsidR="009961AF">
        <w:rPr>
          <w:rFonts w:ascii="Calibri" w:hAnsi="Calibri" w:cs="Arial"/>
          <w:sz w:val="22"/>
          <w:szCs w:val="22"/>
        </w:rPr>
        <w:t xml:space="preserve">working capital and </w:t>
      </w:r>
      <w:r w:rsidR="00C51FB1">
        <w:rPr>
          <w:rFonts w:ascii="Calibri" w:hAnsi="Calibri" w:cs="Arial"/>
          <w:sz w:val="22"/>
          <w:szCs w:val="22"/>
        </w:rPr>
        <w:t>future</w:t>
      </w:r>
      <w:r w:rsidRPr="00F61CA9">
        <w:rPr>
          <w:rFonts w:ascii="Calibri" w:hAnsi="Calibri" w:cs="Arial"/>
          <w:sz w:val="22"/>
          <w:szCs w:val="22"/>
        </w:rPr>
        <w:t xml:space="preserve"> acquisitions in the sector. </w:t>
      </w:r>
    </w:p>
    <w:p w14:paraId="50D12742" w14:textId="77777777" w:rsidR="001878FA" w:rsidRDefault="001878FA" w:rsidP="00E50D06">
      <w:pPr>
        <w:spacing w:line="300" w:lineRule="auto"/>
        <w:contextualSpacing/>
        <w:jc w:val="both"/>
        <w:rPr>
          <w:rFonts w:ascii="Calibri" w:hAnsi="Calibri" w:cs="Arial"/>
          <w:sz w:val="22"/>
          <w:szCs w:val="22"/>
        </w:rPr>
      </w:pPr>
    </w:p>
    <w:p w14:paraId="4CFA8382" w14:textId="77777777" w:rsidR="001878FA" w:rsidRPr="00F61CA9" w:rsidRDefault="001878FA" w:rsidP="00E50D06">
      <w:pPr>
        <w:spacing w:line="300" w:lineRule="auto"/>
        <w:contextualSpacing/>
        <w:jc w:val="both"/>
        <w:rPr>
          <w:rFonts w:ascii="Calibri" w:hAnsi="Calibri" w:cs="Arial"/>
          <w:sz w:val="22"/>
          <w:szCs w:val="22"/>
        </w:rPr>
      </w:pPr>
      <w:r w:rsidRPr="00F61CA9">
        <w:rPr>
          <w:rFonts w:ascii="Calibri" w:hAnsi="Calibri" w:cs="Arial"/>
          <w:sz w:val="22"/>
          <w:szCs w:val="22"/>
        </w:rPr>
        <w:t xml:space="preserve">Following the share issue, based on the issue price of the shares offered for subscription, the market capitalisation of the company is £12 </w:t>
      </w:r>
      <w:proofErr w:type="spellStart"/>
      <w:r w:rsidRPr="00F61CA9">
        <w:rPr>
          <w:rFonts w:ascii="Calibri" w:hAnsi="Calibri" w:cs="Arial"/>
          <w:sz w:val="22"/>
          <w:szCs w:val="22"/>
        </w:rPr>
        <w:t>milllion</w:t>
      </w:r>
      <w:proofErr w:type="spellEnd"/>
      <w:r w:rsidRPr="00F61CA9">
        <w:rPr>
          <w:rFonts w:ascii="Calibri" w:hAnsi="Calibri" w:cs="Arial"/>
          <w:sz w:val="22"/>
          <w:szCs w:val="22"/>
        </w:rPr>
        <w:t>.</w:t>
      </w:r>
    </w:p>
    <w:p w14:paraId="3EFEAB68" w14:textId="77777777" w:rsidR="00F61CA9" w:rsidRDefault="00F61CA9" w:rsidP="00E50D06">
      <w:pPr>
        <w:spacing w:line="300" w:lineRule="auto"/>
        <w:contextualSpacing/>
        <w:jc w:val="both"/>
        <w:rPr>
          <w:rFonts w:ascii="Calibri" w:hAnsi="Calibri" w:cs="Arial"/>
          <w:sz w:val="22"/>
          <w:szCs w:val="22"/>
        </w:rPr>
      </w:pPr>
    </w:p>
    <w:p w14:paraId="1DB2708E" w14:textId="2960E862" w:rsidR="00F61CA9" w:rsidRPr="00F61CA9" w:rsidRDefault="00B80052" w:rsidP="00E50D06">
      <w:pPr>
        <w:spacing w:line="300" w:lineRule="auto"/>
        <w:contextualSpacing/>
        <w:jc w:val="both"/>
        <w:rPr>
          <w:rFonts w:ascii="Calibri" w:hAnsi="Calibri" w:cs="Arial"/>
          <w:sz w:val="22"/>
          <w:szCs w:val="22"/>
        </w:rPr>
      </w:pPr>
      <w:r>
        <w:rPr>
          <w:rFonts w:ascii="Calibri" w:hAnsi="Calibri" w:cs="Arial"/>
          <w:sz w:val="22"/>
          <w:szCs w:val="22"/>
        </w:rPr>
        <w:t>Tony Brewer, CEO of Likewise,</w:t>
      </w:r>
      <w:r w:rsidRPr="00F61CA9">
        <w:rPr>
          <w:rFonts w:ascii="Calibri" w:hAnsi="Calibri" w:cs="Arial"/>
          <w:sz w:val="22"/>
          <w:szCs w:val="22"/>
        </w:rPr>
        <w:t xml:space="preserve"> </w:t>
      </w:r>
      <w:r w:rsidR="007F5831" w:rsidRPr="00F61CA9">
        <w:rPr>
          <w:rFonts w:ascii="Calibri" w:hAnsi="Calibri" w:cs="Arial"/>
          <w:sz w:val="22"/>
          <w:szCs w:val="22"/>
        </w:rPr>
        <w:t xml:space="preserve">said: “We are </w:t>
      </w:r>
      <w:r w:rsidR="001878FA">
        <w:rPr>
          <w:rFonts w:ascii="Calibri" w:hAnsi="Calibri" w:cs="Arial"/>
          <w:sz w:val="22"/>
          <w:szCs w:val="22"/>
        </w:rPr>
        <w:t xml:space="preserve">very pleased </w:t>
      </w:r>
      <w:r w:rsidR="007F5831" w:rsidRPr="00F61CA9">
        <w:rPr>
          <w:rFonts w:ascii="Calibri" w:hAnsi="Calibri" w:cs="Arial"/>
          <w:sz w:val="22"/>
          <w:szCs w:val="22"/>
        </w:rPr>
        <w:t>to have listed on TISE. The Exchange has provided a pragmatic and cost-effective route to going public and access</w:t>
      </w:r>
      <w:r w:rsidR="001878FA">
        <w:rPr>
          <w:rFonts w:ascii="Calibri" w:hAnsi="Calibri" w:cs="Arial"/>
          <w:sz w:val="22"/>
          <w:szCs w:val="22"/>
        </w:rPr>
        <w:t>ing</w:t>
      </w:r>
      <w:r w:rsidR="007F5831" w:rsidRPr="00F61CA9">
        <w:rPr>
          <w:rFonts w:ascii="Calibri" w:hAnsi="Calibri" w:cs="Arial"/>
          <w:sz w:val="22"/>
          <w:szCs w:val="22"/>
        </w:rPr>
        <w:t xml:space="preserve"> the capital markets to raise finance </w:t>
      </w:r>
      <w:r w:rsidR="00F61CA9" w:rsidRPr="00F61CA9">
        <w:rPr>
          <w:rFonts w:ascii="Calibri" w:hAnsi="Calibri" w:cs="Arial"/>
          <w:sz w:val="22"/>
          <w:szCs w:val="22"/>
        </w:rPr>
        <w:t xml:space="preserve">which can be used </w:t>
      </w:r>
      <w:r w:rsidR="00F61CA9">
        <w:rPr>
          <w:rFonts w:ascii="Calibri" w:hAnsi="Calibri" w:cs="Arial"/>
          <w:sz w:val="22"/>
          <w:szCs w:val="22"/>
        </w:rPr>
        <w:t xml:space="preserve">towards </w:t>
      </w:r>
      <w:r w:rsidR="00F61CA9" w:rsidRPr="00F61CA9">
        <w:rPr>
          <w:rFonts w:ascii="Calibri" w:hAnsi="Calibri" w:cs="Arial"/>
          <w:sz w:val="22"/>
          <w:szCs w:val="22"/>
        </w:rPr>
        <w:t>future acquisitions.</w:t>
      </w:r>
    </w:p>
    <w:p w14:paraId="02AD6D47" w14:textId="77777777" w:rsidR="00F61CA9" w:rsidRPr="00F61CA9" w:rsidRDefault="00F61CA9" w:rsidP="00E50D06">
      <w:pPr>
        <w:spacing w:line="300" w:lineRule="auto"/>
        <w:contextualSpacing/>
        <w:jc w:val="both"/>
        <w:rPr>
          <w:rFonts w:ascii="Calibri" w:hAnsi="Calibri" w:cs="Arial"/>
          <w:sz w:val="22"/>
          <w:szCs w:val="22"/>
        </w:rPr>
      </w:pPr>
    </w:p>
    <w:p w14:paraId="6213823C" w14:textId="163A893B" w:rsidR="00F61CA9" w:rsidRPr="00F61CA9" w:rsidRDefault="00F61CA9" w:rsidP="00E50D06">
      <w:pPr>
        <w:spacing w:line="300" w:lineRule="auto"/>
        <w:contextualSpacing/>
        <w:jc w:val="both"/>
        <w:rPr>
          <w:rFonts w:ascii="Calibri" w:hAnsi="Calibri" w:cs="Arial"/>
          <w:sz w:val="22"/>
          <w:szCs w:val="22"/>
        </w:rPr>
      </w:pPr>
      <w:r w:rsidRPr="00F61CA9">
        <w:rPr>
          <w:rFonts w:ascii="Calibri" w:hAnsi="Calibri" w:cs="Arial"/>
          <w:sz w:val="22"/>
          <w:szCs w:val="22"/>
        </w:rPr>
        <w:t>“</w:t>
      </w:r>
      <w:r>
        <w:rPr>
          <w:rFonts w:ascii="Calibri" w:hAnsi="Calibri" w:cs="Arial"/>
          <w:sz w:val="22"/>
          <w:szCs w:val="22"/>
        </w:rPr>
        <w:t>We already have a team with huge experience in the UK and European floor coverings market and worldwide manufacturer relationships, as well as two existing distribution centres. T</w:t>
      </w:r>
      <w:r w:rsidRPr="00F61CA9">
        <w:rPr>
          <w:rFonts w:ascii="Calibri" w:hAnsi="Calibri" w:cs="Arial"/>
          <w:sz w:val="22"/>
          <w:szCs w:val="22"/>
        </w:rPr>
        <w:t xml:space="preserve">he benefit of </w:t>
      </w:r>
      <w:r w:rsidR="009961AF">
        <w:rPr>
          <w:rFonts w:ascii="Calibri" w:hAnsi="Calibri" w:cs="Arial"/>
          <w:sz w:val="22"/>
          <w:szCs w:val="22"/>
        </w:rPr>
        <w:t xml:space="preserve">the </w:t>
      </w:r>
      <w:r w:rsidRPr="00F61CA9">
        <w:rPr>
          <w:rFonts w:ascii="Calibri" w:hAnsi="Calibri" w:cs="Arial"/>
          <w:sz w:val="22"/>
          <w:szCs w:val="22"/>
        </w:rPr>
        <w:t>£7 million cash raised and pot</w:t>
      </w:r>
      <w:r>
        <w:rPr>
          <w:rFonts w:ascii="Calibri" w:hAnsi="Calibri" w:cs="Arial"/>
          <w:sz w:val="22"/>
          <w:szCs w:val="22"/>
        </w:rPr>
        <w:t>ential access to further funds puts us in a very strong position to be able to</w:t>
      </w:r>
      <w:r w:rsidR="00C51FB1">
        <w:rPr>
          <w:rFonts w:ascii="Calibri" w:hAnsi="Calibri" w:cs="Arial"/>
          <w:sz w:val="22"/>
          <w:szCs w:val="22"/>
        </w:rPr>
        <w:t xml:space="preserve"> make further acquisitions which will enable us to</w:t>
      </w:r>
      <w:r>
        <w:rPr>
          <w:rFonts w:ascii="Calibri" w:hAnsi="Calibri" w:cs="Arial"/>
          <w:sz w:val="22"/>
          <w:szCs w:val="22"/>
        </w:rPr>
        <w:t xml:space="preserve"> </w:t>
      </w:r>
      <w:r w:rsidR="00C51FB1">
        <w:rPr>
          <w:rFonts w:ascii="Calibri" w:hAnsi="Calibri" w:cs="Arial"/>
          <w:sz w:val="22"/>
          <w:szCs w:val="22"/>
        </w:rPr>
        <w:t xml:space="preserve">consolidate the distribution section of the floor coverings market </w:t>
      </w:r>
      <w:r w:rsidR="009961AF">
        <w:rPr>
          <w:rFonts w:ascii="Calibri" w:hAnsi="Calibri" w:cs="Arial"/>
          <w:sz w:val="22"/>
          <w:szCs w:val="22"/>
        </w:rPr>
        <w:t xml:space="preserve">and </w:t>
      </w:r>
      <w:r w:rsidR="00C51FB1">
        <w:rPr>
          <w:rFonts w:ascii="Calibri" w:hAnsi="Calibri" w:cs="Arial"/>
          <w:sz w:val="22"/>
          <w:szCs w:val="22"/>
        </w:rPr>
        <w:t xml:space="preserve">to gain national scale. Ultimately, we believe that this puts us in a position to </w:t>
      </w:r>
      <w:r w:rsidRPr="00F61CA9">
        <w:rPr>
          <w:rFonts w:ascii="Calibri" w:hAnsi="Calibri" w:cs="Arial"/>
          <w:sz w:val="22"/>
          <w:szCs w:val="22"/>
        </w:rPr>
        <w:t>expand Likewise into a meaningful flooring business.”</w:t>
      </w:r>
    </w:p>
    <w:p w14:paraId="27D8D85B" w14:textId="77777777" w:rsidR="00F61CA9" w:rsidRPr="00F61CA9" w:rsidRDefault="00F61CA9" w:rsidP="00E50D06">
      <w:pPr>
        <w:spacing w:line="300" w:lineRule="auto"/>
        <w:contextualSpacing/>
        <w:jc w:val="both"/>
        <w:rPr>
          <w:rFonts w:ascii="Calibri" w:hAnsi="Calibri" w:cs="Arial"/>
          <w:sz w:val="22"/>
          <w:szCs w:val="22"/>
        </w:rPr>
      </w:pPr>
    </w:p>
    <w:p w14:paraId="4CC89FFE" w14:textId="340996FD" w:rsidR="001878FA" w:rsidRDefault="001878FA" w:rsidP="00E50D06">
      <w:pPr>
        <w:spacing w:line="300" w:lineRule="auto"/>
        <w:contextualSpacing/>
        <w:jc w:val="both"/>
        <w:rPr>
          <w:rFonts w:ascii="Calibri" w:hAnsi="Calibri" w:cs="Arial"/>
          <w:sz w:val="22"/>
          <w:szCs w:val="22"/>
        </w:rPr>
      </w:pPr>
      <w:r>
        <w:rPr>
          <w:rFonts w:ascii="Calibri" w:hAnsi="Calibri" w:cs="Arial"/>
          <w:sz w:val="22"/>
          <w:szCs w:val="22"/>
        </w:rPr>
        <w:t xml:space="preserve">The Likewise Board comprises </w:t>
      </w:r>
      <w:r w:rsidR="00B80052">
        <w:rPr>
          <w:rFonts w:ascii="Calibri" w:hAnsi="Calibri" w:cs="Arial"/>
          <w:sz w:val="22"/>
          <w:szCs w:val="22"/>
        </w:rPr>
        <w:t xml:space="preserve">Mr Brewer, </w:t>
      </w:r>
      <w:r>
        <w:rPr>
          <w:rFonts w:ascii="Calibri" w:hAnsi="Calibri" w:cs="Arial"/>
          <w:sz w:val="22"/>
          <w:szCs w:val="22"/>
        </w:rPr>
        <w:t>Non-</w:t>
      </w:r>
      <w:r w:rsidR="00B80052">
        <w:rPr>
          <w:rFonts w:ascii="Calibri" w:hAnsi="Calibri" w:cs="Arial"/>
          <w:sz w:val="22"/>
          <w:szCs w:val="22"/>
        </w:rPr>
        <w:t xml:space="preserve">Executive Chairman Paul </w:t>
      </w:r>
      <w:proofErr w:type="spellStart"/>
      <w:r w:rsidR="00B80052">
        <w:rPr>
          <w:rFonts w:ascii="Calibri" w:hAnsi="Calibri" w:cs="Arial"/>
          <w:sz w:val="22"/>
          <w:szCs w:val="22"/>
        </w:rPr>
        <w:t>Bassi</w:t>
      </w:r>
      <w:proofErr w:type="spellEnd"/>
      <w:r w:rsidR="00B80052">
        <w:rPr>
          <w:rFonts w:ascii="Calibri" w:hAnsi="Calibri" w:cs="Arial"/>
          <w:sz w:val="22"/>
          <w:szCs w:val="22"/>
        </w:rPr>
        <w:t xml:space="preserve">, </w:t>
      </w:r>
      <w:r>
        <w:rPr>
          <w:rFonts w:ascii="Calibri" w:hAnsi="Calibri" w:cs="Arial"/>
          <w:sz w:val="22"/>
          <w:szCs w:val="22"/>
        </w:rPr>
        <w:t xml:space="preserve">CFO Roy </w:t>
      </w:r>
      <w:proofErr w:type="spellStart"/>
      <w:r>
        <w:rPr>
          <w:rFonts w:ascii="Calibri" w:hAnsi="Calibri" w:cs="Arial"/>
          <w:sz w:val="22"/>
          <w:szCs w:val="22"/>
        </w:rPr>
        <w:t>Povey</w:t>
      </w:r>
      <w:proofErr w:type="spellEnd"/>
      <w:r>
        <w:rPr>
          <w:rFonts w:ascii="Calibri" w:hAnsi="Calibri" w:cs="Arial"/>
          <w:sz w:val="22"/>
          <w:szCs w:val="22"/>
        </w:rPr>
        <w:t xml:space="preserve"> and Non-Executive Director Andrew Simpson. They will be supported by an Executive Board </w:t>
      </w:r>
      <w:r w:rsidR="009961AF">
        <w:rPr>
          <w:rFonts w:ascii="Calibri" w:hAnsi="Calibri" w:cs="Arial"/>
          <w:sz w:val="22"/>
          <w:szCs w:val="22"/>
        </w:rPr>
        <w:t xml:space="preserve">of Adrian </w:t>
      </w:r>
      <w:proofErr w:type="spellStart"/>
      <w:r w:rsidR="009961AF">
        <w:rPr>
          <w:rFonts w:ascii="Calibri" w:hAnsi="Calibri" w:cs="Arial"/>
          <w:sz w:val="22"/>
          <w:szCs w:val="22"/>
        </w:rPr>
        <w:t>Laffey</w:t>
      </w:r>
      <w:proofErr w:type="spellEnd"/>
      <w:r w:rsidR="009961AF">
        <w:rPr>
          <w:rFonts w:ascii="Calibri" w:hAnsi="Calibri" w:cs="Arial"/>
          <w:sz w:val="22"/>
          <w:szCs w:val="22"/>
        </w:rPr>
        <w:t xml:space="preserve">, James </w:t>
      </w:r>
      <w:proofErr w:type="spellStart"/>
      <w:r w:rsidR="009961AF">
        <w:rPr>
          <w:rFonts w:ascii="Calibri" w:hAnsi="Calibri" w:cs="Arial"/>
          <w:sz w:val="22"/>
          <w:szCs w:val="22"/>
        </w:rPr>
        <w:t>Kellett</w:t>
      </w:r>
      <w:proofErr w:type="spellEnd"/>
      <w:r w:rsidR="009961AF">
        <w:rPr>
          <w:rFonts w:ascii="Calibri" w:hAnsi="Calibri" w:cs="Arial"/>
          <w:sz w:val="22"/>
          <w:szCs w:val="22"/>
        </w:rPr>
        <w:t xml:space="preserve"> and Martin West, as well as </w:t>
      </w:r>
      <w:r>
        <w:rPr>
          <w:rFonts w:ascii="Calibri" w:hAnsi="Calibri" w:cs="Arial"/>
          <w:sz w:val="22"/>
          <w:szCs w:val="22"/>
        </w:rPr>
        <w:t xml:space="preserve">an Advisory Board. </w:t>
      </w:r>
    </w:p>
    <w:p w14:paraId="178B0EEF" w14:textId="77777777" w:rsidR="001878FA" w:rsidRDefault="001878FA" w:rsidP="00E50D06">
      <w:pPr>
        <w:spacing w:line="300" w:lineRule="auto"/>
        <w:contextualSpacing/>
        <w:jc w:val="both"/>
        <w:rPr>
          <w:rFonts w:ascii="Calibri" w:hAnsi="Calibri" w:cs="Arial"/>
          <w:sz w:val="22"/>
          <w:szCs w:val="22"/>
        </w:rPr>
      </w:pPr>
    </w:p>
    <w:p w14:paraId="65E652DB" w14:textId="50AF5E3B" w:rsidR="001878FA" w:rsidRDefault="00E50D06" w:rsidP="00E50D06">
      <w:pPr>
        <w:spacing w:line="300" w:lineRule="auto"/>
        <w:contextualSpacing/>
        <w:jc w:val="both"/>
        <w:rPr>
          <w:rFonts w:ascii="Calibri" w:hAnsi="Calibri" w:cs="Arial"/>
          <w:sz w:val="22"/>
          <w:szCs w:val="22"/>
        </w:rPr>
      </w:pPr>
      <w:r>
        <w:rPr>
          <w:rFonts w:ascii="Calibri" w:hAnsi="Calibri" w:cs="Arial"/>
          <w:sz w:val="22"/>
          <w:szCs w:val="22"/>
        </w:rPr>
        <w:t xml:space="preserve">Prior to the listing, </w:t>
      </w:r>
      <w:proofErr w:type="gramStart"/>
      <w:r>
        <w:rPr>
          <w:rFonts w:ascii="Calibri" w:hAnsi="Calibri" w:cs="Arial"/>
          <w:sz w:val="22"/>
          <w:szCs w:val="22"/>
        </w:rPr>
        <w:t>Likewise</w:t>
      </w:r>
      <w:proofErr w:type="gramEnd"/>
      <w:r>
        <w:rPr>
          <w:rFonts w:ascii="Calibri" w:hAnsi="Calibri" w:cs="Arial"/>
          <w:sz w:val="22"/>
          <w:szCs w:val="22"/>
        </w:rPr>
        <w:t xml:space="preserve"> had</w:t>
      </w:r>
      <w:r w:rsidR="001878FA">
        <w:rPr>
          <w:rFonts w:ascii="Calibri" w:hAnsi="Calibri" w:cs="Arial"/>
          <w:sz w:val="22"/>
          <w:szCs w:val="22"/>
        </w:rPr>
        <w:t xml:space="preserve"> acquired the entire share capital of William </w:t>
      </w:r>
      <w:proofErr w:type="spellStart"/>
      <w:r w:rsidR="001878FA">
        <w:rPr>
          <w:rFonts w:ascii="Calibri" w:hAnsi="Calibri" w:cs="Arial"/>
          <w:sz w:val="22"/>
          <w:szCs w:val="22"/>
        </w:rPr>
        <w:t>Armes</w:t>
      </w:r>
      <w:proofErr w:type="spellEnd"/>
      <w:r w:rsidR="001878FA">
        <w:rPr>
          <w:rFonts w:ascii="Calibri" w:hAnsi="Calibri" w:cs="Arial"/>
          <w:sz w:val="22"/>
          <w:szCs w:val="22"/>
        </w:rPr>
        <w:t xml:space="preserve"> Limited and the trade and assets of Bruce Starke &amp; Co Limited which have been fully integrated into the Group.</w:t>
      </w:r>
    </w:p>
    <w:p w14:paraId="0BA7B07C" w14:textId="77777777" w:rsidR="007F5831" w:rsidRDefault="007F5831" w:rsidP="00E50D06">
      <w:pPr>
        <w:spacing w:line="300" w:lineRule="auto"/>
        <w:contextualSpacing/>
        <w:jc w:val="both"/>
        <w:rPr>
          <w:rFonts w:ascii="Calibri" w:hAnsi="Calibri" w:cs="Arial"/>
          <w:sz w:val="22"/>
          <w:szCs w:val="22"/>
        </w:rPr>
      </w:pPr>
    </w:p>
    <w:p w14:paraId="30D8F095" w14:textId="6EF23B01" w:rsidR="00B000AD" w:rsidRDefault="001878FA" w:rsidP="00E50D06">
      <w:pPr>
        <w:spacing w:line="300" w:lineRule="auto"/>
        <w:contextualSpacing/>
        <w:jc w:val="both"/>
        <w:rPr>
          <w:rFonts w:ascii="Calibri" w:hAnsi="Calibri" w:cs="Arial"/>
          <w:sz w:val="22"/>
          <w:szCs w:val="22"/>
        </w:rPr>
      </w:pPr>
      <w:r w:rsidRPr="00F61CA9">
        <w:rPr>
          <w:rFonts w:ascii="Calibri" w:hAnsi="Calibri" w:cs="Arial"/>
          <w:sz w:val="22"/>
          <w:szCs w:val="22"/>
        </w:rPr>
        <w:t>Fiona Le Poidevin, CEO of The International Stock Exchange Group (TISEG), said: “</w:t>
      </w:r>
      <w:r>
        <w:rPr>
          <w:rFonts w:ascii="Calibri" w:hAnsi="Calibri" w:cs="Arial"/>
          <w:sz w:val="22"/>
          <w:szCs w:val="22"/>
        </w:rPr>
        <w:t xml:space="preserve">I </w:t>
      </w:r>
      <w:r w:rsidR="00564A37">
        <w:rPr>
          <w:rFonts w:ascii="Calibri" w:hAnsi="Calibri" w:cs="Arial"/>
          <w:sz w:val="22"/>
          <w:szCs w:val="22"/>
        </w:rPr>
        <w:t xml:space="preserve">am </w:t>
      </w:r>
      <w:r w:rsidR="00564A37">
        <w:rPr>
          <w:rFonts w:ascii="Calibri" w:hAnsi="Calibri" w:cs="Arial"/>
          <w:sz w:val="22"/>
          <w:szCs w:val="22"/>
        </w:rPr>
        <w:lastRenderedPageBreak/>
        <w:t xml:space="preserve">pleased to welcome Likewise onto TISE and </w:t>
      </w:r>
      <w:r w:rsidR="00B000AD">
        <w:rPr>
          <w:rFonts w:ascii="Calibri" w:hAnsi="Calibri" w:cs="Arial"/>
          <w:sz w:val="22"/>
          <w:szCs w:val="22"/>
        </w:rPr>
        <w:t>d</w:t>
      </w:r>
      <w:r w:rsidR="00B80052">
        <w:rPr>
          <w:rFonts w:ascii="Calibri" w:hAnsi="Calibri" w:cs="Arial"/>
          <w:sz w:val="22"/>
          <w:szCs w:val="22"/>
        </w:rPr>
        <w:t xml:space="preserve">elighted that </w:t>
      </w:r>
      <w:r w:rsidR="00B000AD">
        <w:rPr>
          <w:rFonts w:ascii="Calibri" w:hAnsi="Calibri" w:cs="Arial"/>
          <w:sz w:val="22"/>
          <w:szCs w:val="22"/>
        </w:rPr>
        <w:t xml:space="preserve">the team leading this UK-based company has chosen TISE as their </w:t>
      </w:r>
      <w:r w:rsidR="009961AF">
        <w:rPr>
          <w:rFonts w:ascii="Calibri" w:hAnsi="Calibri" w:cs="Arial"/>
          <w:sz w:val="22"/>
          <w:szCs w:val="22"/>
        </w:rPr>
        <w:t>p</w:t>
      </w:r>
      <w:r w:rsidR="00B80052">
        <w:rPr>
          <w:rFonts w:ascii="Calibri" w:hAnsi="Calibri" w:cs="Arial"/>
          <w:sz w:val="22"/>
          <w:szCs w:val="22"/>
        </w:rPr>
        <w:t>referred route for obtaining a listing</w:t>
      </w:r>
      <w:r w:rsidR="00564A37">
        <w:rPr>
          <w:rFonts w:ascii="Calibri" w:hAnsi="Calibri" w:cs="Arial"/>
          <w:sz w:val="22"/>
          <w:szCs w:val="22"/>
        </w:rPr>
        <w:t xml:space="preserve"> and raising capital</w:t>
      </w:r>
      <w:r w:rsidR="00B80052">
        <w:rPr>
          <w:rFonts w:ascii="Calibri" w:hAnsi="Calibri" w:cs="Arial"/>
          <w:sz w:val="22"/>
          <w:szCs w:val="22"/>
        </w:rPr>
        <w:t xml:space="preserve"> on a regulated exchange. </w:t>
      </w:r>
    </w:p>
    <w:p w14:paraId="41659933" w14:textId="77777777" w:rsidR="00B000AD" w:rsidRDefault="00B000AD" w:rsidP="00E50D06">
      <w:pPr>
        <w:spacing w:line="300" w:lineRule="auto"/>
        <w:contextualSpacing/>
        <w:jc w:val="both"/>
        <w:rPr>
          <w:rFonts w:ascii="Calibri" w:hAnsi="Calibri" w:cs="Arial"/>
          <w:sz w:val="22"/>
          <w:szCs w:val="22"/>
        </w:rPr>
      </w:pPr>
    </w:p>
    <w:p w14:paraId="7851284B" w14:textId="57D26D9F" w:rsidR="00B80052" w:rsidRDefault="00B000AD" w:rsidP="00E50D06">
      <w:pPr>
        <w:spacing w:line="300" w:lineRule="auto"/>
        <w:contextualSpacing/>
        <w:jc w:val="both"/>
        <w:rPr>
          <w:rFonts w:ascii="Calibri" w:hAnsi="Calibri" w:cs="Arial"/>
          <w:sz w:val="22"/>
          <w:szCs w:val="22"/>
        </w:rPr>
      </w:pPr>
      <w:r>
        <w:rPr>
          <w:rFonts w:ascii="Calibri" w:hAnsi="Calibri" w:cs="Arial"/>
          <w:sz w:val="22"/>
          <w:szCs w:val="22"/>
        </w:rPr>
        <w:t>“</w:t>
      </w:r>
      <w:r w:rsidR="00B80052">
        <w:rPr>
          <w:rFonts w:ascii="Calibri" w:hAnsi="Calibri" w:cs="Arial"/>
          <w:sz w:val="22"/>
          <w:szCs w:val="22"/>
        </w:rPr>
        <w:t xml:space="preserve">This demonstrates the way in which TISE </w:t>
      </w:r>
      <w:r w:rsidR="00C51FB1">
        <w:rPr>
          <w:rFonts w:ascii="Calibri" w:hAnsi="Calibri" w:cs="Arial"/>
          <w:sz w:val="22"/>
          <w:szCs w:val="22"/>
        </w:rPr>
        <w:t>can</w:t>
      </w:r>
      <w:r>
        <w:rPr>
          <w:rFonts w:ascii="Calibri" w:hAnsi="Calibri" w:cs="Arial"/>
          <w:sz w:val="22"/>
          <w:szCs w:val="22"/>
        </w:rPr>
        <w:t xml:space="preserve"> play a role in supporting the growth of</w:t>
      </w:r>
      <w:r w:rsidR="00564A37">
        <w:rPr>
          <w:rFonts w:ascii="Calibri" w:hAnsi="Calibri" w:cs="Arial"/>
          <w:sz w:val="22"/>
          <w:szCs w:val="22"/>
        </w:rPr>
        <w:t xml:space="preserve"> companies</w:t>
      </w:r>
      <w:r>
        <w:rPr>
          <w:rFonts w:ascii="Calibri" w:hAnsi="Calibri" w:cs="Arial"/>
          <w:sz w:val="22"/>
          <w:szCs w:val="22"/>
        </w:rPr>
        <w:t xml:space="preserve"> and </w:t>
      </w:r>
      <w:r w:rsidR="005E1642">
        <w:rPr>
          <w:rFonts w:ascii="Calibri" w:hAnsi="Calibri" w:cs="Arial"/>
          <w:sz w:val="22"/>
          <w:szCs w:val="22"/>
        </w:rPr>
        <w:t xml:space="preserve">as such, </w:t>
      </w:r>
      <w:r>
        <w:rPr>
          <w:rFonts w:ascii="Calibri" w:hAnsi="Calibri" w:cs="Arial"/>
          <w:sz w:val="22"/>
          <w:szCs w:val="22"/>
        </w:rPr>
        <w:t xml:space="preserve">the wider </w:t>
      </w:r>
      <w:r w:rsidR="00564A37">
        <w:rPr>
          <w:rFonts w:ascii="Calibri" w:hAnsi="Calibri" w:cs="Arial"/>
          <w:sz w:val="22"/>
          <w:szCs w:val="22"/>
        </w:rPr>
        <w:t xml:space="preserve">UK </w:t>
      </w:r>
      <w:r>
        <w:rPr>
          <w:rFonts w:ascii="Calibri" w:hAnsi="Calibri" w:cs="Arial"/>
          <w:sz w:val="22"/>
          <w:szCs w:val="22"/>
        </w:rPr>
        <w:t>economy</w:t>
      </w:r>
      <w:r w:rsidR="00564A37">
        <w:rPr>
          <w:rFonts w:ascii="Calibri" w:hAnsi="Calibri" w:cs="Arial"/>
          <w:sz w:val="22"/>
          <w:szCs w:val="22"/>
        </w:rPr>
        <w:t>,</w:t>
      </w:r>
      <w:r>
        <w:rPr>
          <w:rFonts w:ascii="Calibri" w:hAnsi="Calibri" w:cs="Arial"/>
          <w:sz w:val="22"/>
          <w:szCs w:val="22"/>
        </w:rPr>
        <w:t xml:space="preserve"> </w:t>
      </w:r>
      <w:r w:rsidR="00564A37">
        <w:rPr>
          <w:rFonts w:ascii="Calibri" w:hAnsi="Calibri" w:cs="Arial"/>
          <w:sz w:val="22"/>
          <w:szCs w:val="22"/>
        </w:rPr>
        <w:t>by providing</w:t>
      </w:r>
      <w:r w:rsidR="00B80052">
        <w:rPr>
          <w:rFonts w:ascii="Calibri" w:hAnsi="Calibri" w:cs="Arial"/>
          <w:sz w:val="22"/>
          <w:szCs w:val="22"/>
        </w:rPr>
        <w:t xml:space="preserve"> </w:t>
      </w:r>
      <w:r w:rsidR="00564A37">
        <w:rPr>
          <w:rFonts w:ascii="Calibri" w:hAnsi="Calibri" w:cs="Arial"/>
          <w:sz w:val="22"/>
          <w:szCs w:val="22"/>
        </w:rPr>
        <w:t xml:space="preserve">them </w:t>
      </w:r>
      <w:r w:rsidR="00B80052">
        <w:rPr>
          <w:rFonts w:ascii="Calibri" w:hAnsi="Calibri" w:cs="Arial"/>
          <w:sz w:val="22"/>
          <w:szCs w:val="22"/>
        </w:rPr>
        <w:t xml:space="preserve">with a straightforward and cost-effective way in which they can access </w:t>
      </w:r>
      <w:r w:rsidR="00E50D06">
        <w:rPr>
          <w:rFonts w:ascii="Calibri" w:hAnsi="Calibri" w:cs="Arial"/>
          <w:sz w:val="22"/>
          <w:szCs w:val="22"/>
        </w:rPr>
        <w:t>capital to help</w:t>
      </w:r>
      <w:r w:rsidR="00B80052">
        <w:rPr>
          <w:rFonts w:ascii="Calibri" w:hAnsi="Calibri" w:cs="Arial"/>
          <w:sz w:val="22"/>
          <w:szCs w:val="22"/>
        </w:rPr>
        <w:t xml:space="preserve"> grow their businesses</w:t>
      </w:r>
      <w:r w:rsidR="00C51FB1">
        <w:rPr>
          <w:rFonts w:ascii="Calibri" w:hAnsi="Calibri" w:cs="Arial"/>
          <w:sz w:val="22"/>
          <w:szCs w:val="22"/>
        </w:rPr>
        <w:t xml:space="preserve"> for </w:t>
      </w:r>
      <w:r w:rsidR="00564A37">
        <w:rPr>
          <w:rFonts w:ascii="Calibri" w:hAnsi="Calibri" w:cs="Arial"/>
          <w:sz w:val="22"/>
          <w:szCs w:val="22"/>
        </w:rPr>
        <w:t xml:space="preserve">the </w:t>
      </w:r>
      <w:r w:rsidR="00C51FB1">
        <w:rPr>
          <w:rFonts w:ascii="Calibri" w:hAnsi="Calibri" w:cs="Arial"/>
          <w:sz w:val="22"/>
          <w:szCs w:val="22"/>
        </w:rPr>
        <w:t>future.</w:t>
      </w:r>
      <w:r w:rsidR="00E50D06">
        <w:rPr>
          <w:rFonts w:ascii="Calibri" w:hAnsi="Calibri" w:cs="Arial"/>
          <w:sz w:val="22"/>
          <w:szCs w:val="22"/>
        </w:rPr>
        <w:t>”</w:t>
      </w:r>
    </w:p>
    <w:p w14:paraId="03B0BE92" w14:textId="77777777" w:rsidR="00E50D06" w:rsidRDefault="00E50D06" w:rsidP="00E50D06">
      <w:pPr>
        <w:spacing w:line="300" w:lineRule="auto"/>
        <w:contextualSpacing/>
        <w:jc w:val="both"/>
        <w:rPr>
          <w:rFonts w:ascii="Calibri" w:hAnsi="Calibri" w:cs="Arial"/>
          <w:sz w:val="22"/>
          <w:szCs w:val="22"/>
        </w:rPr>
      </w:pPr>
    </w:p>
    <w:p w14:paraId="38F2B581" w14:textId="6F836307" w:rsidR="001878FA" w:rsidRDefault="00B80052" w:rsidP="00E50D06">
      <w:pPr>
        <w:spacing w:line="300" w:lineRule="auto"/>
        <w:contextualSpacing/>
        <w:jc w:val="both"/>
        <w:rPr>
          <w:rFonts w:ascii="Calibri" w:hAnsi="Calibri" w:cs="Arial"/>
          <w:sz w:val="22"/>
          <w:szCs w:val="22"/>
        </w:rPr>
      </w:pPr>
      <w:r>
        <w:rPr>
          <w:rFonts w:ascii="Calibri" w:hAnsi="Calibri" w:cs="Arial"/>
          <w:sz w:val="22"/>
          <w:szCs w:val="22"/>
        </w:rPr>
        <w:t xml:space="preserve">Financial Advisers to </w:t>
      </w:r>
      <w:r w:rsidR="00E50D06">
        <w:rPr>
          <w:rFonts w:ascii="Calibri" w:hAnsi="Calibri" w:cs="Arial"/>
          <w:sz w:val="22"/>
          <w:szCs w:val="22"/>
        </w:rPr>
        <w:t>the transaction are Zeus Capital.</w:t>
      </w:r>
    </w:p>
    <w:p w14:paraId="5229EEE1" w14:textId="77777777" w:rsidR="001878FA" w:rsidRPr="00F61CA9" w:rsidRDefault="001878FA" w:rsidP="00E50D06">
      <w:pPr>
        <w:spacing w:line="300" w:lineRule="auto"/>
        <w:contextualSpacing/>
        <w:jc w:val="both"/>
        <w:rPr>
          <w:rFonts w:ascii="Calibri" w:hAnsi="Calibri" w:cs="Arial"/>
          <w:sz w:val="22"/>
          <w:szCs w:val="22"/>
        </w:rPr>
      </w:pPr>
    </w:p>
    <w:p w14:paraId="10A1967C" w14:textId="6AAD4517" w:rsidR="00756C70" w:rsidRDefault="00F61CA9" w:rsidP="00E50D06">
      <w:pPr>
        <w:spacing w:line="300" w:lineRule="auto"/>
        <w:jc w:val="both"/>
        <w:rPr>
          <w:rFonts w:ascii="Calibri" w:hAnsi="Calibri"/>
          <w:sz w:val="22"/>
          <w:szCs w:val="22"/>
        </w:rPr>
      </w:pPr>
      <w:r w:rsidRPr="00F61CA9">
        <w:rPr>
          <w:rFonts w:ascii="Calibri" w:hAnsi="Calibri"/>
          <w:sz w:val="22"/>
          <w:szCs w:val="22"/>
        </w:rPr>
        <w:t xml:space="preserve">John Goold, CEO </w:t>
      </w:r>
      <w:r>
        <w:rPr>
          <w:rFonts w:ascii="Calibri" w:hAnsi="Calibri"/>
          <w:sz w:val="22"/>
          <w:szCs w:val="22"/>
        </w:rPr>
        <w:t xml:space="preserve">of </w:t>
      </w:r>
      <w:r w:rsidRPr="00F61CA9">
        <w:rPr>
          <w:rFonts w:ascii="Calibri" w:hAnsi="Calibri"/>
          <w:sz w:val="22"/>
          <w:szCs w:val="22"/>
        </w:rPr>
        <w:t xml:space="preserve">Zeus Capital, said: </w:t>
      </w:r>
      <w:r>
        <w:rPr>
          <w:rFonts w:ascii="Calibri" w:hAnsi="Calibri"/>
          <w:sz w:val="22"/>
          <w:szCs w:val="22"/>
        </w:rPr>
        <w:t>“</w:t>
      </w:r>
      <w:r w:rsidR="00756C70" w:rsidRPr="00F61CA9">
        <w:rPr>
          <w:rFonts w:ascii="Calibri" w:hAnsi="Calibri"/>
          <w:sz w:val="22"/>
          <w:szCs w:val="22"/>
        </w:rPr>
        <w:t>Having worked with Tony for 20 years and seen him create significant value for his investors</w:t>
      </w:r>
      <w:r w:rsidR="00C51FB1">
        <w:rPr>
          <w:rFonts w:ascii="Calibri" w:hAnsi="Calibri"/>
          <w:sz w:val="22"/>
          <w:szCs w:val="22"/>
        </w:rPr>
        <w:t>,</w:t>
      </w:r>
      <w:r w:rsidR="00756C70" w:rsidRPr="00F61CA9">
        <w:rPr>
          <w:rFonts w:ascii="Calibri" w:hAnsi="Calibri"/>
          <w:sz w:val="22"/>
          <w:szCs w:val="22"/>
        </w:rPr>
        <w:t xml:space="preserve"> we are very excited about helping him and his team at the start of their next journey</w:t>
      </w:r>
      <w:r>
        <w:rPr>
          <w:rFonts w:ascii="Calibri" w:hAnsi="Calibri"/>
          <w:sz w:val="22"/>
          <w:szCs w:val="22"/>
        </w:rPr>
        <w:t>.”</w:t>
      </w:r>
      <w:r w:rsidR="00756C70" w:rsidRPr="00F61CA9">
        <w:rPr>
          <w:rFonts w:ascii="Calibri" w:hAnsi="Calibri"/>
          <w:sz w:val="22"/>
          <w:szCs w:val="22"/>
        </w:rPr>
        <w:t xml:space="preserve"> </w:t>
      </w:r>
    </w:p>
    <w:p w14:paraId="797259F0" w14:textId="77777777" w:rsidR="00E50D06" w:rsidRDefault="00E50D06" w:rsidP="00E50D06">
      <w:pPr>
        <w:spacing w:line="300" w:lineRule="auto"/>
        <w:jc w:val="both"/>
        <w:rPr>
          <w:rFonts w:ascii="Calibri" w:hAnsi="Calibri"/>
          <w:sz w:val="22"/>
          <w:szCs w:val="22"/>
        </w:rPr>
      </w:pPr>
    </w:p>
    <w:p w14:paraId="32F15349" w14:textId="71821D90" w:rsidR="00E50D06" w:rsidRDefault="00E50D06" w:rsidP="00E50D06">
      <w:pPr>
        <w:spacing w:line="300" w:lineRule="auto"/>
        <w:jc w:val="both"/>
        <w:rPr>
          <w:rFonts w:ascii="Calibri" w:hAnsi="Calibri"/>
          <w:sz w:val="22"/>
          <w:szCs w:val="22"/>
        </w:rPr>
      </w:pPr>
      <w:r>
        <w:rPr>
          <w:rFonts w:ascii="Calibri" w:hAnsi="Calibri"/>
          <w:sz w:val="22"/>
          <w:szCs w:val="22"/>
        </w:rPr>
        <w:t xml:space="preserve">For the listing, UK Counsel to the Company is </w:t>
      </w:r>
      <w:proofErr w:type="spellStart"/>
      <w:r>
        <w:rPr>
          <w:rFonts w:ascii="Calibri" w:hAnsi="Calibri"/>
          <w:sz w:val="22"/>
          <w:szCs w:val="22"/>
        </w:rPr>
        <w:t>Gateley</w:t>
      </w:r>
      <w:proofErr w:type="spellEnd"/>
      <w:r>
        <w:rPr>
          <w:rFonts w:ascii="Calibri" w:hAnsi="Calibri"/>
          <w:sz w:val="22"/>
          <w:szCs w:val="22"/>
        </w:rPr>
        <w:t xml:space="preserve">, Guernsey </w:t>
      </w:r>
      <w:r w:rsidR="009961AF">
        <w:rPr>
          <w:rFonts w:ascii="Calibri" w:hAnsi="Calibri"/>
          <w:sz w:val="22"/>
          <w:szCs w:val="22"/>
        </w:rPr>
        <w:t>Counsel is Carey Olsen, Auditor</w:t>
      </w:r>
      <w:r>
        <w:rPr>
          <w:rFonts w:ascii="Calibri" w:hAnsi="Calibri"/>
          <w:sz w:val="22"/>
          <w:szCs w:val="22"/>
        </w:rPr>
        <w:t xml:space="preserve"> and Reporting Ac</w:t>
      </w:r>
      <w:r w:rsidR="009961AF">
        <w:rPr>
          <w:rFonts w:ascii="Calibri" w:hAnsi="Calibri"/>
          <w:sz w:val="22"/>
          <w:szCs w:val="22"/>
        </w:rPr>
        <w:t>countant is Crowe UK, Registrar is Link Market Services, the B</w:t>
      </w:r>
      <w:r>
        <w:rPr>
          <w:rFonts w:ascii="Calibri" w:hAnsi="Calibri"/>
          <w:sz w:val="22"/>
          <w:szCs w:val="22"/>
        </w:rPr>
        <w:t xml:space="preserve">ankers are Barclays and the Listing Sponsor and Market Maker is Ravenscroft. </w:t>
      </w:r>
    </w:p>
    <w:p w14:paraId="57BAE0EA" w14:textId="77777777" w:rsidR="00E50D06" w:rsidRDefault="00E50D06" w:rsidP="00E50D06">
      <w:pPr>
        <w:spacing w:line="300" w:lineRule="auto"/>
        <w:jc w:val="both"/>
        <w:rPr>
          <w:rFonts w:ascii="Calibri" w:hAnsi="Calibri"/>
          <w:sz w:val="22"/>
          <w:szCs w:val="22"/>
        </w:rPr>
      </w:pPr>
    </w:p>
    <w:p w14:paraId="38CE90DB" w14:textId="045D46CB" w:rsidR="005E1642" w:rsidRDefault="009961AF" w:rsidP="00B0129D">
      <w:pPr>
        <w:spacing w:line="300" w:lineRule="auto"/>
        <w:jc w:val="both"/>
        <w:rPr>
          <w:rFonts w:ascii="Calibri" w:hAnsi="Calibri"/>
          <w:sz w:val="22"/>
          <w:szCs w:val="22"/>
        </w:rPr>
      </w:pPr>
      <w:r>
        <w:rPr>
          <w:rFonts w:ascii="Calibri" w:hAnsi="Calibri"/>
          <w:sz w:val="22"/>
          <w:szCs w:val="22"/>
        </w:rPr>
        <w:t xml:space="preserve">Jon Ravenscroft, Group Chief Executive Officer at Ravenscroft, </w:t>
      </w:r>
      <w:r w:rsidR="00E50D06">
        <w:rPr>
          <w:rFonts w:ascii="Calibri" w:hAnsi="Calibri"/>
          <w:sz w:val="22"/>
          <w:szCs w:val="22"/>
        </w:rPr>
        <w:t>said: “</w:t>
      </w:r>
      <w:r w:rsidR="00C51FB1">
        <w:rPr>
          <w:rFonts w:ascii="Calibri" w:hAnsi="Calibri"/>
          <w:sz w:val="22"/>
          <w:szCs w:val="22"/>
        </w:rPr>
        <w:t xml:space="preserve">It has been fantastic </w:t>
      </w:r>
      <w:r>
        <w:rPr>
          <w:rFonts w:ascii="Calibri" w:hAnsi="Calibri"/>
          <w:sz w:val="22"/>
          <w:szCs w:val="22"/>
        </w:rPr>
        <w:t xml:space="preserve">for Ravenscroft </w:t>
      </w:r>
      <w:r w:rsidR="00C51FB1">
        <w:rPr>
          <w:rFonts w:ascii="Calibri" w:hAnsi="Calibri"/>
          <w:sz w:val="22"/>
          <w:szCs w:val="22"/>
        </w:rPr>
        <w:t>to have been able to work with</w:t>
      </w:r>
      <w:r w:rsidR="005E1642">
        <w:rPr>
          <w:rFonts w:ascii="Calibri" w:hAnsi="Calibri"/>
          <w:sz w:val="22"/>
          <w:szCs w:val="22"/>
        </w:rPr>
        <w:t xml:space="preserve"> the team at Likewise, as well as </w:t>
      </w:r>
      <w:r w:rsidR="00B000AD">
        <w:rPr>
          <w:rFonts w:ascii="Calibri" w:hAnsi="Calibri"/>
          <w:sz w:val="22"/>
          <w:szCs w:val="22"/>
        </w:rPr>
        <w:t xml:space="preserve">Zeus </w:t>
      </w:r>
      <w:r>
        <w:rPr>
          <w:rFonts w:ascii="Calibri" w:hAnsi="Calibri"/>
          <w:sz w:val="22"/>
          <w:szCs w:val="22"/>
        </w:rPr>
        <w:t xml:space="preserve">Capital </w:t>
      </w:r>
      <w:r w:rsidR="00B000AD">
        <w:rPr>
          <w:rFonts w:ascii="Calibri" w:hAnsi="Calibri"/>
          <w:sz w:val="22"/>
          <w:szCs w:val="22"/>
        </w:rPr>
        <w:t>and the other advisers</w:t>
      </w:r>
      <w:r w:rsidR="005E1642">
        <w:rPr>
          <w:rFonts w:ascii="Calibri" w:hAnsi="Calibri"/>
          <w:sz w:val="22"/>
          <w:szCs w:val="22"/>
        </w:rPr>
        <w:t>,</w:t>
      </w:r>
      <w:r w:rsidR="00B000AD">
        <w:rPr>
          <w:rFonts w:ascii="Calibri" w:hAnsi="Calibri"/>
          <w:sz w:val="22"/>
          <w:szCs w:val="22"/>
        </w:rPr>
        <w:t xml:space="preserve"> to obtain the listing on TISE and raise the finance for the future development of their business. </w:t>
      </w:r>
      <w:r w:rsidR="005E1642">
        <w:rPr>
          <w:rFonts w:ascii="Calibri" w:hAnsi="Calibri"/>
          <w:sz w:val="22"/>
          <w:szCs w:val="22"/>
        </w:rPr>
        <w:t>The deal illustrates that there is a fully operational ecosystem to facilitate the successful listing and fund raising for</w:t>
      </w:r>
      <w:r w:rsidR="00564A37">
        <w:rPr>
          <w:rFonts w:ascii="Calibri" w:hAnsi="Calibri"/>
          <w:sz w:val="22"/>
          <w:szCs w:val="22"/>
        </w:rPr>
        <w:t xml:space="preserve"> UK growth companies</w:t>
      </w:r>
      <w:r w:rsidR="005E1642">
        <w:rPr>
          <w:rFonts w:ascii="Calibri" w:hAnsi="Calibri"/>
          <w:sz w:val="22"/>
          <w:szCs w:val="22"/>
        </w:rPr>
        <w:t>.”</w:t>
      </w:r>
    </w:p>
    <w:p w14:paraId="1762F99E" w14:textId="77777777" w:rsidR="00564A37" w:rsidRPr="00634194" w:rsidRDefault="00564A37" w:rsidP="00B0129D">
      <w:pPr>
        <w:spacing w:line="300" w:lineRule="auto"/>
        <w:jc w:val="both"/>
        <w:rPr>
          <w:rFonts w:ascii="Calibri" w:hAnsi="Calibri"/>
          <w:sz w:val="22"/>
          <w:szCs w:val="22"/>
        </w:rPr>
      </w:pPr>
    </w:p>
    <w:p w14:paraId="4BED79AA" w14:textId="77777777" w:rsidR="000F15B7" w:rsidRDefault="000F15B7" w:rsidP="009E668E">
      <w:pPr>
        <w:contextualSpacing/>
        <w:jc w:val="both"/>
        <w:rPr>
          <w:rFonts w:asciiTheme="majorHAnsi" w:hAnsiTheme="majorHAnsi" w:cs="Arial"/>
          <w:sz w:val="22"/>
          <w:szCs w:val="22"/>
        </w:rPr>
      </w:pPr>
    </w:p>
    <w:p w14:paraId="1F83F875" w14:textId="19CCC42D" w:rsidR="00C838D2" w:rsidRPr="00C51069" w:rsidRDefault="00C51069" w:rsidP="00C51069">
      <w:pPr>
        <w:jc w:val="both"/>
        <w:rPr>
          <w:rFonts w:asciiTheme="majorHAnsi" w:hAnsiTheme="majorHAnsi"/>
          <w:color w:val="000000" w:themeColor="text1"/>
          <w:sz w:val="22"/>
          <w:szCs w:val="22"/>
        </w:rPr>
      </w:pPr>
      <w:r>
        <w:rPr>
          <w:rFonts w:asciiTheme="majorHAnsi" w:hAnsiTheme="majorHAnsi" w:cs="Arial"/>
          <w:b/>
          <w:sz w:val="22"/>
          <w:szCs w:val="22"/>
        </w:rPr>
        <w:t>R</w:t>
      </w:r>
      <w:r w:rsidR="00C838D2" w:rsidRPr="00122802">
        <w:rPr>
          <w:rFonts w:asciiTheme="majorHAnsi" w:hAnsiTheme="majorHAnsi" w:cs="Arial"/>
          <w:b/>
          <w:sz w:val="22"/>
          <w:szCs w:val="22"/>
        </w:rPr>
        <w:t>elease ends</w:t>
      </w:r>
    </w:p>
    <w:p w14:paraId="051CB26C" w14:textId="77777777" w:rsidR="008152FD" w:rsidRDefault="008152FD" w:rsidP="00BC5D4E">
      <w:pPr>
        <w:jc w:val="both"/>
        <w:rPr>
          <w:rFonts w:asciiTheme="majorHAnsi" w:hAnsiTheme="majorHAnsi" w:cs="Arial"/>
          <w:sz w:val="18"/>
          <w:szCs w:val="18"/>
          <w:u w:val="single"/>
        </w:rPr>
      </w:pPr>
    </w:p>
    <w:p w14:paraId="29AAD312" w14:textId="77777777" w:rsidR="00C838D2" w:rsidRPr="005D612E" w:rsidRDefault="00C838D2" w:rsidP="00BC5D4E">
      <w:pPr>
        <w:jc w:val="both"/>
        <w:rPr>
          <w:rFonts w:asciiTheme="majorHAnsi" w:hAnsiTheme="majorHAnsi" w:cs="Arial"/>
          <w:sz w:val="18"/>
          <w:szCs w:val="18"/>
        </w:rPr>
      </w:pPr>
      <w:r w:rsidRPr="005D612E">
        <w:rPr>
          <w:rFonts w:asciiTheme="majorHAnsi" w:hAnsiTheme="majorHAnsi" w:cs="Arial"/>
          <w:sz w:val="18"/>
          <w:szCs w:val="18"/>
          <w:u w:val="single"/>
        </w:rPr>
        <w:t>Notes to Editors</w:t>
      </w:r>
      <w:r w:rsidRPr="005D612E">
        <w:rPr>
          <w:rFonts w:asciiTheme="majorHAnsi" w:hAnsiTheme="majorHAnsi" w:cs="Arial"/>
          <w:sz w:val="18"/>
          <w:szCs w:val="18"/>
        </w:rPr>
        <w:t>:</w:t>
      </w:r>
    </w:p>
    <w:p w14:paraId="1970108A" w14:textId="77777777" w:rsidR="00C838D2" w:rsidRPr="009E668E" w:rsidRDefault="00C838D2" w:rsidP="00BC5D4E">
      <w:pPr>
        <w:jc w:val="both"/>
        <w:rPr>
          <w:rFonts w:asciiTheme="majorHAnsi" w:hAnsiTheme="majorHAnsi" w:cs="Arial"/>
          <w:sz w:val="18"/>
          <w:szCs w:val="18"/>
        </w:rPr>
      </w:pPr>
    </w:p>
    <w:p w14:paraId="7B373E0B" w14:textId="77777777" w:rsidR="005D612E" w:rsidRPr="00122802" w:rsidRDefault="005D612E" w:rsidP="00BC5D4E">
      <w:pPr>
        <w:jc w:val="both"/>
        <w:rPr>
          <w:rFonts w:asciiTheme="majorHAnsi" w:hAnsiTheme="majorHAnsi" w:cs="Arial"/>
          <w:b/>
          <w:sz w:val="18"/>
          <w:szCs w:val="18"/>
        </w:rPr>
      </w:pPr>
      <w:r w:rsidRPr="00122802">
        <w:rPr>
          <w:rFonts w:asciiTheme="majorHAnsi" w:hAnsiTheme="majorHAnsi" w:cs="Arial"/>
          <w:b/>
          <w:sz w:val="18"/>
          <w:szCs w:val="18"/>
        </w:rPr>
        <w:t>For more information</w:t>
      </w:r>
    </w:p>
    <w:p w14:paraId="115429E1" w14:textId="77777777" w:rsidR="005D612E" w:rsidRPr="005D612E" w:rsidRDefault="005D612E" w:rsidP="00BC5D4E">
      <w:pPr>
        <w:jc w:val="both"/>
        <w:rPr>
          <w:rFonts w:asciiTheme="majorHAnsi" w:hAnsiTheme="majorHAnsi" w:cs="Arial"/>
          <w:sz w:val="8"/>
          <w:szCs w:val="8"/>
        </w:rPr>
      </w:pPr>
    </w:p>
    <w:p w14:paraId="64D75635" w14:textId="77777777" w:rsidR="005D612E" w:rsidRDefault="005D612E" w:rsidP="00BC5D4E">
      <w:pPr>
        <w:jc w:val="both"/>
        <w:rPr>
          <w:rFonts w:asciiTheme="majorHAnsi" w:hAnsiTheme="majorHAnsi" w:cs="Arial"/>
          <w:sz w:val="18"/>
          <w:szCs w:val="18"/>
        </w:rPr>
      </w:pPr>
      <w:r w:rsidRPr="00122802">
        <w:rPr>
          <w:rFonts w:asciiTheme="majorHAnsi" w:hAnsiTheme="majorHAnsi" w:cs="Arial"/>
          <w:sz w:val="18"/>
          <w:szCs w:val="18"/>
        </w:rPr>
        <w:t xml:space="preserve">Mark Oliphant, Head of Communications: </w:t>
      </w:r>
      <w:hyperlink r:id="rId8" w:history="1">
        <w:r w:rsidRPr="00122802">
          <w:rPr>
            <w:rStyle w:val="Hyperlink"/>
            <w:rFonts w:asciiTheme="majorHAnsi" w:hAnsiTheme="majorHAnsi" w:cs="Arial"/>
            <w:sz w:val="18"/>
            <w:szCs w:val="18"/>
          </w:rPr>
          <w:t>mark.oliphant@tisegroup.com</w:t>
        </w:r>
      </w:hyperlink>
      <w:r w:rsidRPr="00122802">
        <w:rPr>
          <w:rFonts w:asciiTheme="majorHAnsi" w:hAnsiTheme="majorHAnsi" w:cs="Arial"/>
          <w:sz w:val="18"/>
          <w:szCs w:val="18"/>
        </w:rPr>
        <w:t>; +44 1481 753000</w:t>
      </w:r>
    </w:p>
    <w:p w14:paraId="3413154F" w14:textId="77777777" w:rsidR="005D612E" w:rsidRDefault="005D612E" w:rsidP="00BC5D4E">
      <w:pPr>
        <w:jc w:val="both"/>
        <w:rPr>
          <w:rFonts w:asciiTheme="majorHAnsi" w:hAnsiTheme="majorHAnsi" w:cs="Arial"/>
          <w:b/>
          <w:sz w:val="18"/>
          <w:szCs w:val="18"/>
        </w:rPr>
      </w:pPr>
    </w:p>
    <w:p w14:paraId="5B253A4F" w14:textId="77777777" w:rsidR="00C838D2" w:rsidRPr="005D612E" w:rsidRDefault="00C838D2" w:rsidP="00BC5D4E">
      <w:pPr>
        <w:jc w:val="both"/>
        <w:rPr>
          <w:rFonts w:asciiTheme="majorHAnsi" w:hAnsiTheme="majorHAnsi" w:cs="Arial"/>
          <w:sz w:val="18"/>
          <w:szCs w:val="18"/>
        </w:rPr>
      </w:pPr>
      <w:r w:rsidRPr="005D612E">
        <w:rPr>
          <w:rFonts w:asciiTheme="majorHAnsi" w:hAnsiTheme="majorHAnsi" w:cs="Arial"/>
          <w:b/>
          <w:sz w:val="18"/>
          <w:szCs w:val="18"/>
        </w:rPr>
        <w:t>About TISE</w:t>
      </w:r>
    </w:p>
    <w:p w14:paraId="3E3AD4E5" w14:textId="77777777" w:rsidR="00C838D2" w:rsidRPr="005D612E" w:rsidRDefault="00C838D2" w:rsidP="008152FD">
      <w:pPr>
        <w:jc w:val="both"/>
        <w:rPr>
          <w:rFonts w:asciiTheme="majorHAnsi" w:hAnsiTheme="majorHAnsi" w:cs="Arial"/>
          <w:sz w:val="8"/>
          <w:szCs w:val="8"/>
        </w:rPr>
      </w:pPr>
    </w:p>
    <w:p w14:paraId="72063A1E" w14:textId="77777777" w:rsidR="00C838D2" w:rsidRPr="005D612E" w:rsidRDefault="00C838D2" w:rsidP="008152FD">
      <w:pPr>
        <w:jc w:val="both"/>
        <w:rPr>
          <w:rFonts w:asciiTheme="majorHAnsi" w:hAnsiTheme="majorHAnsi" w:cs="Arial"/>
          <w:sz w:val="18"/>
          <w:szCs w:val="18"/>
        </w:rPr>
      </w:pPr>
      <w:r w:rsidRPr="005D612E">
        <w:rPr>
          <w:rFonts w:asciiTheme="majorHAnsi" w:hAnsiTheme="majorHAnsi" w:cs="Arial"/>
          <w:sz w:val="18"/>
          <w:szCs w:val="18"/>
        </w:rPr>
        <w:t xml:space="preserve">The International Stock Exchange provides a responsive and innovative listing facility for international companies to raise capital from investors based around the globe. TISE offers a regulated marketplace, with globally recognisable clients and a growing product range, from a premier location. </w:t>
      </w:r>
    </w:p>
    <w:p w14:paraId="73F0846F" w14:textId="77777777" w:rsidR="00C838D2" w:rsidRPr="005D612E" w:rsidRDefault="00C838D2" w:rsidP="008152FD">
      <w:pPr>
        <w:jc w:val="both"/>
        <w:rPr>
          <w:rFonts w:asciiTheme="majorHAnsi" w:hAnsiTheme="majorHAnsi" w:cs="Arial"/>
          <w:sz w:val="18"/>
          <w:szCs w:val="18"/>
        </w:rPr>
      </w:pPr>
    </w:p>
    <w:p w14:paraId="61468F23" w14:textId="66D73D05" w:rsidR="00CA1D0D" w:rsidRDefault="00C838D2" w:rsidP="008152FD">
      <w:pPr>
        <w:pStyle w:val="NormalWeb"/>
        <w:spacing w:before="0" w:beforeAutospacing="0" w:after="0" w:afterAutospacing="0"/>
        <w:jc w:val="both"/>
        <w:rPr>
          <w:rFonts w:asciiTheme="majorHAnsi" w:hAnsiTheme="majorHAnsi"/>
          <w:sz w:val="22"/>
          <w:szCs w:val="22"/>
        </w:rPr>
      </w:pPr>
      <w:r w:rsidRPr="005D612E">
        <w:rPr>
          <w:rFonts w:asciiTheme="majorHAnsi" w:hAnsiTheme="majorHAnsi" w:cs="Arial"/>
          <w:sz w:val="18"/>
          <w:szCs w:val="18"/>
        </w:rPr>
        <w:t xml:space="preserve">Headquartered in Guernsey and with offices in Jersey and the Isle of Man, TISE offers a convenient and cost-effective service for listing a wide range of securities, including trading companies, investment vehicles and </w:t>
      </w:r>
      <w:r w:rsidRPr="005D612E">
        <w:rPr>
          <w:rFonts w:asciiTheme="majorHAnsi" w:hAnsiTheme="majorHAnsi" w:cs="Arial"/>
          <w:sz w:val="18"/>
          <w:szCs w:val="18"/>
        </w:rPr>
        <w:lastRenderedPageBreak/>
        <w:t xml:space="preserve">specialist debt. </w:t>
      </w:r>
      <w:r w:rsidR="00CA1D0D" w:rsidRPr="00CA1D0D">
        <w:rPr>
          <w:rFonts w:asciiTheme="majorHAnsi" w:hAnsiTheme="majorHAnsi"/>
          <w:sz w:val="18"/>
          <w:szCs w:val="18"/>
        </w:rPr>
        <w:t xml:space="preserve">There are currently </w:t>
      </w:r>
      <w:r w:rsidR="009E668E">
        <w:rPr>
          <w:rFonts w:asciiTheme="majorHAnsi" w:hAnsiTheme="majorHAnsi"/>
          <w:sz w:val="18"/>
          <w:szCs w:val="18"/>
        </w:rPr>
        <w:t>more than 2,8</w:t>
      </w:r>
      <w:r w:rsidR="00CA1D0D" w:rsidRPr="00CA1D0D">
        <w:rPr>
          <w:rFonts w:asciiTheme="majorHAnsi" w:hAnsiTheme="majorHAnsi"/>
          <w:sz w:val="18"/>
          <w:szCs w:val="18"/>
        </w:rPr>
        <w:t xml:space="preserve">00 </w:t>
      </w:r>
      <w:r w:rsidR="009E668E">
        <w:rPr>
          <w:rFonts w:asciiTheme="majorHAnsi" w:hAnsiTheme="majorHAnsi"/>
          <w:sz w:val="18"/>
          <w:szCs w:val="18"/>
        </w:rPr>
        <w:t xml:space="preserve">listed </w:t>
      </w:r>
      <w:r w:rsidR="00CA1D0D" w:rsidRPr="00CA1D0D">
        <w:rPr>
          <w:rFonts w:asciiTheme="majorHAnsi" w:hAnsiTheme="majorHAnsi"/>
          <w:sz w:val="18"/>
          <w:szCs w:val="18"/>
        </w:rPr>
        <w:t xml:space="preserve">securities </w:t>
      </w:r>
      <w:r w:rsidR="009E668E">
        <w:rPr>
          <w:rFonts w:asciiTheme="majorHAnsi" w:hAnsiTheme="majorHAnsi"/>
          <w:sz w:val="18"/>
          <w:szCs w:val="18"/>
        </w:rPr>
        <w:t xml:space="preserve">with a total market value of more than £300 billion </w:t>
      </w:r>
      <w:r w:rsidR="00CA1D0D" w:rsidRPr="00CA1D0D">
        <w:rPr>
          <w:rFonts w:asciiTheme="majorHAnsi" w:hAnsiTheme="majorHAnsi"/>
          <w:sz w:val="18"/>
          <w:szCs w:val="18"/>
        </w:rPr>
        <w:t>on TISE’s Official List.</w:t>
      </w:r>
      <w:r w:rsidR="00CA1D0D">
        <w:rPr>
          <w:rFonts w:asciiTheme="majorHAnsi" w:hAnsiTheme="majorHAnsi"/>
          <w:sz w:val="22"/>
          <w:szCs w:val="22"/>
        </w:rPr>
        <w:t xml:space="preserve"> </w:t>
      </w:r>
      <w:r w:rsidR="00CA1D0D" w:rsidRPr="0030513F" w:rsidDel="00B65ED0">
        <w:rPr>
          <w:rFonts w:asciiTheme="majorHAnsi" w:hAnsiTheme="majorHAnsi"/>
          <w:sz w:val="22"/>
          <w:szCs w:val="22"/>
        </w:rPr>
        <w:t xml:space="preserve"> </w:t>
      </w:r>
    </w:p>
    <w:p w14:paraId="3BCBF419" w14:textId="77777777" w:rsidR="009E668E" w:rsidRDefault="009E668E" w:rsidP="00BC5D4E">
      <w:pPr>
        <w:jc w:val="both"/>
        <w:rPr>
          <w:rStyle w:val="Hyperlink"/>
          <w:rFonts w:asciiTheme="majorHAnsi" w:hAnsiTheme="majorHAnsi" w:cs="Arial"/>
          <w:sz w:val="18"/>
          <w:szCs w:val="18"/>
        </w:rPr>
      </w:pPr>
    </w:p>
    <w:p w14:paraId="605F6AD5" w14:textId="77777777" w:rsidR="00D15A89" w:rsidRDefault="007A2186" w:rsidP="00BC5D4E">
      <w:pPr>
        <w:jc w:val="both"/>
        <w:rPr>
          <w:rStyle w:val="Hyperlink"/>
          <w:rFonts w:asciiTheme="majorHAnsi" w:hAnsiTheme="majorHAnsi" w:cs="Arial"/>
          <w:sz w:val="18"/>
          <w:szCs w:val="18"/>
        </w:rPr>
      </w:pPr>
      <w:hyperlink r:id="rId9" w:history="1">
        <w:r w:rsidR="005D612E" w:rsidRPr="005D612E">
          <w:rPr>
            <w:rStyle w:val="Hyperlink"/>
            <w:rFonts w:asciiTheme="majorHAnsi" w:hAnsiTheme="majorHAnsi" w:cs="Arial"/>
            <w:sz w:val="18"/>
            <w:szCs w:val="18"/>
          </w:rPr>
          <w:t>www.tisegroup.com</w:t>
        </w:r>
      </w:hyperlink>
    </w:p>
    <w:p w14:paraId="22417D8E" w14:textId="4792517C" w:rsidR="009E668E" w:rsidRDefault="005D612E" w:rsidP="00BC5D4E">
      <w:pPr>
        <w:jc w:val="both"/>
        <w:rPr>
          <w:rFonts w:asciiTheme="majorHAnsi" w:hAnsiTheme="majorHAnsi" w:cs="Arial"/>
          <w:sz w:val="18"/>
          <w:szCs w:val="18"/>
        </w:rPr>
      </w:pPr>
      <w:r w:rsidRPr="005D612E">
        <w:rPr>
          <w:rFonts w:asciiTheme="majorHAnsi" w:hAnsiTheme="majorHAnsi" w:cs="Arial"/>
          <w:sz w:val="18"/>
          <w:szCs w:val="18"/>
        </w:rPr>
        <w:t xml:space="preserve"> </w:t>
      </w:r>
    </w:p>
    <w:p w14:paraId="4AA27F97" w14:textId="457A6B1B" w:rsidR="005D612E" w:rsidRPr="005D612E" w:rsidRDefault="00665C8F" w:rsidP="00BC5D4E">
      <w:pPr>
        <w:jc w:val="both"/>
        <w:rPr>
          <w:rFonts w:asciiTheme="majorHAnsi" w:hAnsiTheme="majorHAnsi" w:cs="Arial"/>
          <w:b/>
          <w:sz w:val="18"/>
          <w:szCs w:val="18"/>
        </w:rPr>
      </w:pPr>
      <w:r>
        <w:rPr>
          <w:rFonts w:asciiTheme="majorHAnsi" w:hAnsiTheme="majorHAnsi" w:cs="Arial"/>
          <w:b/>
          <w:sz w:val="18"/>
          <w:szCs w:val="18"/>
        </w:rPr>
        <w:t>Corporate information</w:t>
      </w:r>
    </w:p>
    <w:p w14:paraId="570590F5" w14:textId="77777777" w:rsidR="005D612E" w:rsidRPr="005D612E" w:rsidRDefault="005D612E" w:rsidP="00BC5D4E">
      <w:pPr>
        <w:jc w:val="both"/>
        <w:rPr>
          <w:rFonts w:asciiTheme="majorHAnsi" w:hAnsiTheme="majorHAnsi" w:cs="Arial"/>
          <w:sz w:val="18"/>
          <w:szCs w:val="18"/>
        </w:rPr>
      </w:pPr>
    </w:p>
    <w:p w14:paraId="0B96DD53" w14:textId="44D524D9" w:rsidR="00C838D2" w:rsidRPr="005D612E" w:rsidRDefault="00C838D2" w:rsidP="00BC5D4E">
      <w:pPr>
        <w:rPr>
          <w:rFonts w:asciiTheme="majorHAnsi" w:hAnsiTheme="majorHAnsi"/>
          <w:sz w:val="18"/>
          <w:szCs w:val="18"/>
        </w:rPr>
      </w:pPr>
      <w:r w:rsidRPr="005D612E">
        <w:rPr>
          <w:rFonts w:asciiTheme="majorHAnsi" w:hAnsiTheme="majorHAnsi"/>
          <w:sz w:val="18"/>
          <w:szCs w:val="18"/>
        </w:rPr>
        <w:t xml:space="preserve">TISE is a registered trademark of The International Stock Exchange Group Limited </w:t>
      </w:r>
      <w:r w:rsidRPr="005D612E">
        <w:rPr>
          <w:rFonts w:asciiTheme="majorHAnsi" w:hAnsiTheme="majorHAnsi" w:cs="Geomanist-Regular"/>
          <w:sz w:val="18"/>
          <w:szCs w:val="18"/>
        </w:rPr>
        <w:t>(Guernsey registered company number 57524)</w:t>
      </w:r>
      <w:r w:rsidRPr="005D612E">
        <w:rPr>
          <w:rFonts w:asciiTheme="majorHAnsi" w:hAnsiTheme="majorHAnsi"/>
          <w:sz w:val="18"/>
          <w:szCs w:val="18"/>
        </w:rPr>
        <w:t xml:space="preserve">. It wholly owns </w:t>
      </w:r>
      <w:r w:rsidR="00507439" w:rsidRPr="005D612E">
        <w:rPr>
          <w:rFonts w:asciiTheme="majorHAnsi" w:hAnsiTheme="majorHAnsi"/>
          <w:sz w:val="18"/>
          <w:szCs w:val="18"/>
        </w:rPr>
        <w:t>The International Stock Exchange Authority</w:t>
      </w:r>
      <w:r w:rsidR="00507439" w:rsidRPr="005D612E">
        <w:rPr>
          <w:rFonts w:asciiTheme="majorHAnsi" w:hAnsiTheme="majorHAnsi" w:cs="Geomanist-Regular"/>
          <w:sz w:val="18"/>
          <w:szCs w:val="18"/>
        </w:rPr>
        <w:t xml:space="preserve"> </w:t>
      </w:r>
      <w:r w:rsidR="00507439">
        <w:rPr>
          <w:rFonts w:asciiTheme="majorHAnsi" w:hAnsiTheme="majorHAnsi" w:cs="Geomanist-Regular"/>
          <w:sz w:val="18"/>
          <w:szCs w:val="18"/>
        </w:rPr>
        <w:t xml:space="preserve">Limited </w:t>
      </w:r>
      <w:r w:rsidRPr="005D612E">
        <w:rPr>
          <w:rFonts w:asciiTheme="majorHAnsi" w:hAnsiTheme="majorHAnsi" w:cs="Geomanist-Regular"/>
          <w:sz w:val="18"/>
          <w:szCs w:val="18"/>
        </w:rPr>
        <w:t>(Guernsey registered company number 57527)</w:t>
      </w:r>
      <w:r w:rsidRPr="005D612E">
        <w:rPr>
          <w:rFonts w:asciiTheme="majorHAnsi" w:hAnsiTheme="majorHAnsi"/>
          <w:sz w:val="18"/>
          <w:szCs w:val="18"/>
        </w:rPr>
        <w:t>, which is licensed by the Guernsey Financial Services Commission to operate an investment exchange under the Protection of Investors (Bailiwick of Guernsey) Law, 1987, as amended.</w:t>
      </w:r>
    </w:p>
    <w:p w14:paraId="35B57638" w14:textId="77777777" w:rsidR="00C838D2" w:rsidRPr="005D612E" w:rsidRDefault="00C838D2" w:rsidP="00BC5D4E">
      <w:pPr>
        <w:jc w:val="both"/>
        <w:rPr>
          <w:rFonts w:asciiTheme="majorHAnsi" w:hAnsiTheme="majorHAnsi" w:cs="Arial"/>
          <w:sz w:val="18"/>
          <w:szCs w:val="18"/>
        </w:rPr>
      </w:pPr>
    </w:p>
    <w:p w14:paraId="0D851D9C" w14:textId="77777777" w:rsidR="00C838D2" w:rsidRPr="005D612E" w:rsidRDefault="00C838D2" w:rsidP="00BC5D4E">
      <w:pPr>
        <w:jc w:val="both"/>
        <w:rPr>
          <w:rFonts w:asciiTheme="majorHAnsi" w:hAnsiTheme="majorHAnsi" w:cs="Arial"/>
          <w:b/>
          <w:sz w:val="18"/>
          <w:szCs w:val="18"/>
        </w:rPr>
      </w:pPr>
      <w:r w:rsidRPr="005D612E">
        <w:rPr>
          <w:rFonts w:asciiTheme="majorHAnsi" w:hAnsiTheme="majorHAnsi" w:cs="Arial"/>
          <w:b/>
          <w:sz w:val="18"/>
          <w:szCs w:val="18"/>
        </w:rPr>
        <w:t>Disclaimer</w:t>
      </w:r>
    </w:p>
    <w:p w14:paraId="46CDA64A" w14:textId="77777777" w:rsidR="00C838D2" w:rsidRPr="005D612E" w:rsidRDefault="00C838D2" w:rsidP="00BC5D4E">
      <w:pPr>
        <w:jc w:val="both"/>
        <w:rPr>
          <w:rFonts w:asciiTheme="majorHAnsi" w:hAnsiTheme="majorHAnsi" w:cs="Arial"/>
          <w:sz w:val="8"/>
          <w:szCs w:val="8"/>
        </w:rPr>
      </w:pPr>
    </w:p>
    <w:p w14:paraId="5A713CB3" w14:textId="0C6A70A4" w:rsidR="005D612E" w:rsidRDefault="005D612E" w:rsidP="00BC5D4E">
      <w:pPr>
        <w:pStyle w:val="Pa6"/>
        <w:spacing w:line="240" w:lineRule="auto"/>
        <w:jc w:val="both"/>
        <w:rPr>
          <w:rStyle w:val="A3"/>
          <w:rFonts w:asciiTheme="majorHAnsi" w:hAnsiTheme="majorHAnsi"/>
          <w:sz w:val="18"/>
          <w:szCs w:val="18"/>
        </w:rPr>
      </w:pPr>
      <w:r w:rsidRPr="005D612E">
        <w:rPr>
          <w:rStyle w:val="A3"/>
          <w:rFonts w:asciiTheme="majorHAnsi" w:hAnsiTheme="majorHAnsi"/>
          <w:sz w:val="18"/>
          <w:szCs w:val="18"/>
        </w:rPr>
        <w:t xml:space="preserve">This document is intended to provide general information regarding The International Stock Exchange Group </w:t>
      </w:r>
      <w:r w:rsidR="00507439">
        <w:rPr>
          <w:rStyle w:val="A3"/>
          <w:rFonts w:asciiTheme="majorHAnsi" w:hAnsiTheme="majorHAnsi"/>
          <w:sz w:val="18"/>
          <w:szCs w:val="18"/>
        </w:rPr>
        <w:t>Limited and its subsidiary, The</w:t>
      </w:r>
      <w:r w:rsidR="00507439" w:rsidRPr="005D612E">
        <w:rPr>
          <w:rStyle w:val="A3"/>
          <w:rFonts w:asciiTheme="majorHAnsi" w:hAnsiTheme="majorHAnsi"/>
          <w:sz w:val="18"/>
          <w:szCs w:val="18"/>
        </w:rPr>
        <w:t xml:space="preserve"> International Stock Exchange Authority </w:t>
      </w:r>
      <w:r w:rsidRPr="005D612E">
        <w:rPr>
          <w:rStyle w:val="A3"/>
          <w:rFonts w:asciiTheme="majorHAnsi" w:hAnsiTheme="majorHAnsi"/>
          <w:sz w:val="18"/>
          <w:szCs w:val="18"/>
        </w:rPr>
        <w:t>Limited (together, the TISE Entities) and their products and services and it is not intended to, nor does it, constitute investment or other professional advice and the information contained in this document should not be construed as a recommendation to buy, sell, hold or solicit any investment, security or other financial instrument or product.</w:t>
      </w:r>
    </w:p>
    <w:p w14:paraId="4532745F" w14:textId="77777777" w:rsidR="005D612E" w:rsidRPr="005D612E" w:rsidRDefault="005D612E" w:rsidP="00BC5D4E"/>
    <w:p w14:paraId="3BA73615" w14:textId="77777777" w:rsidR="005D612E" w:rsidRDefault="005D612E" w:rsidP="00BC5D4E">
      <w:pPr>
        <w:pStyle w:val="Pa6"/>
        <w:spacing w:line="240" w:lineRule="auto"/>
        <w:jc w:val="both"/>
        <w:rPr>
          <w:rStyle w:val="A3"/>
          <w:rFonts w:asciiTheme="majorHAnsi" w:hAnsiTheme="majorHAnsi"/>
          <w:sz w:val="18"/>
          <w:szCs w:val="18"/>
        </w:rPr>
      </w:pPr>
      <w:r w:rsidRPr="005D612E">
        <w:rPr>
          <w:rStyle w:val="A3"/>
          <w:rFonts w:asciiTheme="majorHAnsi" w:hAnsiTheme="majorHAnsi"/>
          <w:sz w:val="18"/>
          <w:szCs w:val="18"/>
        </w:rPr>
        <w:t>All material set out in this document is provided for general information purposes only without any representation or warranty being given by the TISE Entities as to the accuracy, completeness or otherwise of its content and to the extent permitted by law, no responsibility or liability of any kind or nature, howsoever arising (including in negligence), is accepted by any TISE Entity, their officers, employees and agents for any errors contained in, or for any loss or damage arising to any person from use of, or reliance on, this document and its contents. It is prudent to always consult suitably qualified professional advisers before making any investment decision or taking any action or omitting to take any action which might affect your personal finances or business affairs.</w:t>
      </w:r>
    </w:p>
    <w:p w14:paraId="18D287BE" w14:textId="77777777" w:rsidR="005D612E" w:rsidRPr="005D612E" w:rsidRDefault="005D612E" w:rsidP="00BC5D4E"/>
    <w:p w14:paraId="5FAE3BC5" w14:textId="77777777" w:rsidR="005D612E" w:rsidRDefault="005D612E" w:rsidP="00BC5D4E">
      <w:pPr>
        <w:pStyle w:val="Pa6"/>
        <w:spacing w:line="240" w:lineRule="auto"/>
        <w:jc w:val="both"/>
        <w:rPr>
          <w:rStyle w:val="A3"/>
          <w:rFonts w:asciiTheme="majorHAnsi" w:hAnsiTheme="majorHAnsi"/>
          <w:sz w:val="18"/>
          <w:szCs w:val="18"/>
        </w:rPr>
      </w:pPr>
      <w:r w:rsidRPr="005D612E">
        <w:rPr>
          <w:rStyle w:val="A3"/>
          <w:rFonts w:asciiTheme="majorHAnsi" w:hAnsiTheme="majorHAnsi"/>
          <w:sz w:val="18"/>
          <w:szCs w:val="18"/>
        </w:rPr>
        <w:t>Neither of the TISE Entities have taken any steps to verify the accuracy of the content or implications of any third party quote included in this document.</w:t>
      </w:r>
    </w:p>
    <w:p w14:paraId="3A37D3CD" w14:textId="77777777" w:rsidR="005D612E" w:rsidRPr="005D612E" w:rsidRDefault="005D612E" w:rsidP="00BC5D4E"/>
    <w:p w14:paraId="4A6E2CA8" w14:textId="56DAE41B" w:rsidR="00824466" w:rsidRPr="00824466" w:rsidRDefault="005D612E" w:rsidP="007B4BA1">
      <w:pPr>
        <w:jc w:val="both"/>
        <w:rPr>
          <w:rFonts w:asciiTheme="majorHAnsi" w:hAnsiTheme="majorHAnsi"/>
          <w:sz w:val="28"/>
          <w:szCs w:val="28"/>
        </w:rPr>
      </w:pPr>
      <w:r w:rsidRPr="005D612E">
        <w:rPr>
          <w:rStyle w:val="A3"/>
          <w:rFonts w:asciiTheme="majorHAnsi" w:hAnsiTheme="majorHAnsi"/>
          <w:sz w:val="18"/>
          <w:szCs w:val="18"/>
        </w:rPr>
        <w:t>The material and information on this document is intended only to be viewed by persons who fall outside the scope of any law, order or regulation that regulates financial advertisements in any country to which it has been communicated and is not intended for distribution in or into, or for use by any person or entity in, any jurisdiction where any such distribution or use would be contrary to any local law, order or regulation.</w:t>
      </w:r>
      <w:r w:rsidR="007B4BA1" w:rsidRPr="00824466">
        <w:rPr>
          <w:rFonts w:asciiTheme="majorHAnsi" w:hAnsiTheme="majorHAnsi"/>
          <w:sz w:val="28"/>
          <w:szCs w:val="28"/>
        </w:rPr>
        <w:t xml:space="preserve"> </w:t>
      </w:r>
    </w:p>
    <w:sectPr w:rsidR="00824466" w:rsidRPr="00824466" w:rsidSect="002C1D80">
      <w:headerReference w:type="even" r:id="rId10"/>
      <w:headerReference w:type="default" r:id="rId11"/>
      <w:footerReference w:type="even" r:id="rId12"/>
      <w:footerReference w:type="default" r:id="rId13"/>
      <w:headerReference w:type="first" r:id="rId14"/>
      <w:footerReference w:type="first" r:id="rId15"/>
      <w:pgSz w:w="11900" w:h="16840"/>
      <w:pgMar w:top="2836" w:right="1800" w:bottom="184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DA480" w14:textId="77777777" w:rsidR="00CC1A35" w:rsidRDefault="00CC1A35" w:rsidP="008E4309">
      <w:r>
        <w:separator/>
      </w:r>
    </w:p>
  </w:endnote>
  <w:endnote w:type="continuationSeparator" w:id="0">
    <w:p w14:paraId="378821C6" w14:textId="77777777" w:rsidR="00CC1A35" w:rsidRDefault="00CC1A35" w:rsidP="008E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Geomanist Light">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manist-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384C2" w14:textId="77777777" w:rsidR="002C7B3C" w:rsidRDefault="002C7B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3C540" w14:textId="77777777" w:rsidR="009D4FB4" w:rsidRDefault="009D4FB4">
    <w:pPr>
      <w:pStyle w:val="Footer"/>
      <w:ind w:left="-1800"/>
    </w:pPr>
    <w:r>
      <w:rPr>
        <w:noProof/>
        <w:lang w:eastAsia="en-GB"/>
      </w:rPr>
      <w:drawing>
        <wp:anchor distT="0" distB="0" distL="114300" distR="114300" simplePos="0" relativeHeight="251657216" behindDoc="0" locked="0" layoutInCell="1" allowOverlap="1" wp14:anchorId="6E52AEA8" wp14:editId="75035392">
          <wp:simplePos x="0" y="0"/>
          <wp:positionH relativeFrom="column">
            <wp:posOffset>-1143000</wp:posOffset>
          </wp:positionH>
          <wp:positionV relativeFrom="page">
            <wp:posOffset>9496425</wp:posOffset>
          </wp:positionV>
          <wp:extent cx="7501890" cy="1209040"/>
          <wp:effectExtent l="0" t="0" r="3810" b="0"/>
          <wp:wrapTopAndBottom/>
          <wp:docPr id="6" name="Picture 6" descr="C:\Users\moliphant\AppData\Local\Microsoft\Windows\Temporary Internet Files\Content.Word\TPA5268-TISE GROUP LETTERHEAD JAN 2017 FOOTER FOR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iphant\AppData\Local\Microsoft\Windows\Temporary Internet Files\Content.Word\TPA5268-TISE GROUP LETTERHEAD JAN 2017 FOOTER FOR 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1890" cy="120904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42868" w14:textId="77777777" w:rsidR="002C7B3C" w:rsidRDefault="002C7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6DD11" w14:textId="77777777" w:rsidR="00CC1A35" w:rsidRDefault="00CC1A35" w:rsidP="008E4309">
      <w:r>
        <w:separator/>
      </w:r>
    </w:p>
  </w:footnote>
  <w:footnote w:type="continuationSeparator" w:id="0">
    <w:p w14:paraId="31A09127" w14:textId="77777777" w:rsidR="00CC1A35" w:rsidRDefault="00CC1A35" w:rsidP="008E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86760" w14:textId="77777777" w:rsidR="002C7B3C" w:rsidRDefault="002C7B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6550" w14:textId="06A465D6" w:rsidR="009D4FB4" w:rsidRDefault="009D4FB4" w:rsidP="009D4FB4">
    <w:pPr>
      <w:pStyle w:val="Header"/>
      <w:jc w:val="right"/>
    </w:pPr>
    <w:r w:rsidRPr="009D4FB4">
      <w:rPr>
        <w:noProof/>
        <w:lang w:eastAsia="en-GB"/>
      </w:rPr>
      <w:drawing>
        <wp:inline distT="0" distB="0" distL="0" distR="0" wp14:anchorId="632D6D10" wp14:editId="60BDD9A0">
          <wp:extent cx="1436400" cy="1080000"/>
          <wp:effectExtent l="0" t="0" r="0" b="6350"/>
          <wp:docPr id="5" name="Picture 5" descr="F:\Marketing\Logos\TISE\TISE Full Logo\TISE FULL (R+TM)\COLOUR RGB PNG\TISE FULL (R+TM) MASTER LOGO 7696+541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Marketing\Logos\TISE\TISE Full Logo\TISE FULL (R+TM)\COLOUR RGB PNG\TISE FULL (R+TM) MASTER LOGO 7696+541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1080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D3D3E" w14:textId="77777777" w:rsidR="002C7B3C" w:rsidRDefault="002C7B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B0"/>
    <w:rsid w:val="00026B0F"/>
    <w:rsid w:val="000372FF"/>
    <w:rsid w:val="00045A56"/>
    <w:rsid w:val="00077CDD"/>
    <w:rsid w:val="000B20B2"/>
    <w:rsid w:val="000B7D26"/>
    <w:rsid w:val="000C02B9"/>
    <w:rsid w:val="000C6DDD"/>
    <w:rsid w:val="000E1D36"/>
    <w:rsid w:val="000E42ED"/>
    <w:rsid w:val="000E7786"/>
    <w:rsid w:val="000F15B7"/>
    <w:rsid w:val="000F295A"/>
    <w:rsid w:val="000F4CE4"/>
    <w:rsid w:val="000F64A7"/>
    <w:rsid w:val="00106A96"/>
    <w:rsid w:val="00114C19"/>
    <w:rsid w:val="00122802"/>
    <w:rsid w:val="0013018B"/>
    <w:rsid w:val="00134ADD"/>
    <w:rsid w:val="00135B12"/>
    <w:rsid w:val="00147EF3"/>
    <w:rsid w:val="00151B30"/>
    <w:rsid w:val="001570F5"/>
    <w:rsid w:val="0016117B"/>
    <w:rsid w:val="00170A9C"/>
    <w:rsid w:val="001878FA"/>
    <w:rsid w:val="00191CEF"/>
    <w:rsid w:val="001A112E"/>
    <w:rsid w:val="001B3750"/>
    <w:rsid w:val="001B4AF3"/>
    <w:rsid w:val="001F130D"/>
    <w:rsid w:val="00231F06"/>
    <w:rsid w:val="00247A77"/>
    <w:rsid w:val="00253590"/>
    <w:rsid w:val="0026390F"/>
    <w:rsid w:val="00281038"/>
    <w:rsid w:val="00284DF8"/>
    <w:rsid w:val="00286CCE"/>
    <w:rsid w:val="00291305"/>
    <w:rsid w:val="00294852"/>
    <w:rsid w:val="00294D6D"/>
    <w:rsid w:val="002A2290"/>
    <w:rsid w:val="002A54C6"/>
    <w:rsid w:val="002C1D80"/>
    <w:rsid w:val="002C7116"/>
    <w:rsid w:val="002C7B3C"/>
    <w:rsid w:val="002D1CC3"/>
    <w:rsid w:val="002E26A8"/>
    <w:rsid w:val="002E2AF1"/>
    <w:rsid w:val="0030462E"/>
    <w:rsid w:val="0030513F"/>
    <w:rsid w:val="00307BAC"/>
    <w:rsid w:val="003157AB"/>
    <w:rsid w:val="00316B4C"/>
    <w:rsid w:val="00320AA5"/>
    <w:rsid w:val="00323388"/>
    <w:rsid w:val="003525F6"/>
    <w:rsid w:val="00355FE3"/>
    <w:rsid w:val="00356744"/>
    <w:rsid w:val="003727EE"/>
    <w:rsid w:val="0037415C"/>
    <w:rsid w:val="0039095E"/>
    <w:rsid w:val="00394098"/>
    <w:rsid w:val="003B417B"/>
    <w:rsid w:val="003B7179"/>
    <w:rsid w:val="003C0E38"/>
    <w:rsid w:val="003D1F4F"/>
    <w:rsid w:val="003D32B5"/>
    <w:rsid w:val="003D3FA2"/>
    <w:rsid w:val="003E72F3"/>
    <w:rsid w:val="003F016E"/>
    <w:rsid w:val="003F3AF3"/>
    <w:rsid w:val="003F7C4D"/>
    <w:rsid w:val="0040141D"/>
    <w:rsid w:val="00407DDE"/>
    <w:rsid w:val="00416993"/>
    <w:rsid w:val="0043689A"/>
    <w:rsid w:val="00450E6F"/>
    <w:rsid w:val="00454377"/>
    <w:rsid w:val="004647ED"/>
    <w:rsid w:val="00465A0D"/>
    <w:rsid w:val="00474929"/>
    <w:rsid w:val="004751FC"/>
    <w:rsid w:val="004811B4"/>
    <w:rsid w:val="00484A69"/>
    <w:rsid w:val="00484CAF"/>
    <w:rsid w:val="004A788B"/>
    <w:rsid w:val="004B29B4"/>
    <w:rsid w:val="004B2ABB"/>
    <w:rsid w:val="004B5F83"/>
    <w:rsid w:val="004D42AA"/>
    <w:rsid w:val="004F365A"/>
    <w:rsid w:val="00501DFA"/>
    <w:rsid w:val="00507439"/>
    <w:rsid w:val="0051125A"/>
    <w:rsid w:val="00515EB7"/>
    <w:rsid w:val="00522A1E"/>
    <w:rsid w:val="00537353"/>
    <w:rsid w:val="0055793C"/>
    <w:rsid w:val="00564A37"/>
    <w:rsid w:val="00567BAF"/>
    <w:rsid w:val="00567EC5"/>
    <w:rsid w:val="00585BAA"/>
    <w:rsid w:val="005945CC"/>
    <w:rsid w:val="005956DB"/>
    <w:rsid w:val="005A0D5F"/>
    <w:rsid w:val="005A10A9"/>
    <w:rsid w:val="005A5BC1"/>
    <w:rsid w:val="005B29B7"/>
    <w:rsid w:val="005B6A33"/>
    <w:rsid w:val="005D612E"/>
    <w:rsid w:val="005E1642"/>
    <w:rsid w:val="005E234D"/>
    <w:rsid w:val="005E4465"/>
    <w:rsid w:val="00601A5D"/>
    <w:rsid w:val="00604A86"/>
    <w:rsid w:val="006057AF"/>
    <w:rsid w:val="0061211B"/>
    <w:rsid w:val="006173CF"/>
    <w:rsid w:val="00617DD3"/>
    <w:rsid w:val="00621636"/>
    <w:rsid w:val="00634194"/>
    <w:rsid w:val="006650D6"/>
    <w:rsid w:val="00665C8F"/>
    <w:rsid w:val="006772AE"/>
    <w:rsid w:val="00681633"/>
    <w:rsid w:val="0068198E"/>
    <w:rsid w:val="006855EA"/>
    <w:rsid w:val="006A17D4"/>
    <w:rsid w:val="006A2DB3"/>
    <w:rsid w:val="006B1D78"/>
    <w:rsid w:val="006C2624"/>
    <w:rsid w:val="006C3176"/>
    <w:rsid w:val="006D4099"/>
    <w:rsid w:val="006E018C"/>
    <w:rsid w:val="006E309E"/>
    <w:rsid w:val="006E39E4"/>
    <w:rsid w:val="006E4038"/>
    <w:rsid w:val="006F3095"/>
    <w:rsid w:val="006F7C81"/>
    <w:rsid w:val="007007E5"/>
    <w:rsid w:val="007468C3"/>
    <w:rsid w:val="00750CBA"/>
    <w:rsid w:val="00756C70"/>
    <w:rsid w:val="00757454"/>
    <w:rsid w:val="00775F7D"/>
    <w:rsid w:val="00776797"/>
    <w:rsid w:val="0078768C"/>
    <w:rsid w:val="00790558"/>
    <w:rsid w:val="007A2186"/>
    <w:rsid w:val="007A2DA4"/>
    <w:rsid w:val="007A4490"/>
    <w:rsid w:val="007A5869"/>
    <w:rsid w:val="007B0D80"/>
    <w:rsid w:val="007B142F"/>
    <w:rsid w:val="007B4BA1"/>
    <w:rsid w:val="007B67FC"/>
    <w:rsid w:val="007C251E"/>
    <w:rsid w:val="007C517E"/>
    <w:rsid w:val="007C5FF5"/>
    <w:rsid w:val="007D3EA2"/>
    <w:rsid w:val="007D4FB4"/>
    <w:rsid w:val="007D70FF"/>
    <w:rsid w:val="007E3313"/>
    <w:rsid w:val="007F1AD6"/>
    <w:rsid w:val="007F5831"/>
    <w:rsid w:val="007F7986"/>
    <w:rsid w:val="00800358"/>
    <w:rsid w:val="00812615"/>
    <w:rsid w:val="008152FD"/>
    <w:rsid w:val="00822E10"/>
    <w:rsid w:val="00824466"/>
    <w:rsid w:val="00825AA5"/>
    <w:rsid w:val="0084646B"/>
    <w:rsid w:val="00847A32"/>
    <w:rsid w:val="008718A2"/>
    <w:rsid w:val="008729FA"/>
    <w:rsid w:val="008839F2"/>
    <w:rsid w:val="00885463"/>
    <w:rsid w:val="008914B8"/>
    <w:rsid w:val="00892CF1"/>
    <w:rsid w:val="008B0C09"/>
    <w:rsid w:val="008C161D"/>
    <w:rsid w:val="008D4562"/>
    <w:rsid w:val="008D5457"/>
    <w:rsid w:val="008E363A"/>
    <w:rsid w:val="008E4309"/>
    <w:rsid w:val="008F35D5"/>
    <w:rsid w:val="008F3962"/>
    <w:rsid w:val="009339FE"/>
    <w:rsid w:val="0094197C"/>
    <w:rsid w:val="009574FC"/>
    <w:rsid w:val="009651CD"/>
    <w:rsid w:val="00967A55"/>
    <w:rsid w:val="00971FB0"/>
    <w:rsid w:val="0097235E"/>
    <w:rsid w:val="009728F9"/>
    <w:rsid w:val="00973176"/>
    <w:rsid w:val="009961AF"/>
    <w:rsid w:val="009B7D67"/>
    <w:rsid w:val="009D1A87"/>
    <w:rsid w:val="009D4FB4"/>
    <w:rsid w:val="009E58AB"/>
    <w:rsid w:val="009E668E"/>
    <w:rsid w:val="009E6C85"/>
    <w:rsid w:val="009F558C"/>
    <w:rsid w:val="00A017AE"/>
    <w:rsid w:val="00A159B7"/>
    <w:rsid w:val="00A33385"/>
    <w:rsid w:val="00A366A3"/>
    <w:rsid w:val="00A474C6"/>
    <w:rsid w:val="00A51248"/>
    <w:rsid w:val="00A539F4"/>
    <w:rsid w:val="00A5468A"/>
    <w:rsid w:val="00A64CAB"/>
    <w:rsid w:val="00A940D7"/>
    <w:rsid w:val="00A94A3C"/>
    <w:rsid w:val="00AB1B90"/>
    <w:rsid w:val="00AC5485"/>
    <w:rsid w:val="00AC55A9"/>
    <w:rsid w:val="00AC7F72"/>
    <w:rsid w:val="00AD31EE"/>
    <w:rsid w:val="00AD50D6"/>
    <w:rsid w:val="00AD6E66"/>
    <w:rsid w:val="00AF03F7"/>
    <w:rsid w:val="00AF0487"/>
    <w:rsid w:val="00B000AD"/>
    <w:rsid w:val="00B0129D"/>
    <w:rsid w:val="00B06699"/>
    <w:rsid w:val="00B408AF"/>
    <w:rsid w:val="00B41152"/>
    <w:rsid w:val="00B46052"/>
    <w:rsid w:val="00B52056"/>
    <w:rsid w:val="00B61E5B"/>
    <w:rsid w:val="00B62065"/>
    <w:rsid w:val="00B80052"/>
    <w:rsid w:val="00B82B77"/>
    <w:rsid w:val="00B9424A"/>
    <w:rsid w:val="00BA143B"/>
    <w:rsid w:val="00BB0317"/>
    <w:rsid w:val="00BC5D4E"/>
    <w:rsid w:val="00BD57C6"/>
    <w:rsid w:val="00BD728F"/>
    <w:rsid w:val="00BE1A90"/>
    <w:rsid w:val="00C3061A"/>
    <w:rsid w:val="00C35FF3"/>
    <w:rsid w:val="00C37CB3"/>
    <w:rsid w:val="00C45587"/>
    <w:rsid w:val="00C4771B"/>
    <w:rsid w:val="00C51069"/>
    <w:rsid w:val="00C51FB1"/>
    <w:rsid w:val="00C57E0F"/>
    <w:rsid w:val="00C761F4"/>
    <w:rsid w:val="00C838D2"/>
    <w:rsid w:val="00CA1392"/>
    <w:rsid w:val="00CA1D0D"/>
    <w:rsid w:val="00CB1E10"/>
    <w:rsid w:val="00CB79AA"/>
    <w:rsid w:val="00CC1A35"/>
    <w:rsid w:val="00CC4BDC"/>
    <w:rsid w:val="00CE641E"/>
    <w:rsid w:val="00CF7784"/>
    <w:rsid w:val="00D01CDD"/>
    <w:rsid w:val="00D07D2C"/>
    <w:rsid w:val="00D15A89"/>
    <w:rsid w:val="00D312D0"/>
    <w:rsid w:val="00D46479"/>
    <w:rsid w:val="00D467F4"/>
    <w:rsid w:val="00D54DA1"/>
    <w:rsid w:val="00D734F3"/>
    <w:rsid w:val="00D75640"/>
    <w:rsid w:val="00DA2357"/>
    <w:rsid w:val="00DB1948"/>
    <w:rsid w:val="00DD47B4"/>
    <w:rsid w:val="00DE1A71"/>
    <w:rsid w:val="00E01884"/>
    <w:rsid w:val="00E01A2E"/>
    <w:rsid w:val="00E22C69"/>
    <w:rsid w:val="00E30B63"/>
    <w:rsid w:val="00E4304C"/>
    <w:rsid w:val="00E50D06"/>
    <w:rsid w:val="00E52E3B"/>
    <w:rsid w:val="00E54BBF"/>
    <w:rsid w:val="00E65931"/>
    <w:rsid w:val="00E750CE"/>
    <w:rsid w:val="00E87F12"/>
    <w:rsid w:val="00E94242"/>
    <w:rsid w:val="00EB759E"/>
    <w:rsid w:val="00EC30F2"/>
    <w:rsid w:val="00EC465F"/>
    <w:rsid w:val="00EF3A40"/>
    <w:rsid w:val="00EF72DC"/>
    <w:rsid w:val="00F10AF9"/>
    <w:rsid w:val="00F21091"/>
    <w:rsid w:val="00F24981"/>
    <w:rsid w:val="00F34303"/>
    <w:rsid w:val="00F35CBE"/>
    <w:rsid w:val="00F36672"/>
    <w:rsid w:val="00F40C58"/>
    <w:rsid w:val="00F55260"/>
    <w:rsid w:val="00F6159C"/>
    <w:rsid w:val="00F6160A"/>
    <w:rsid w:val="00F61CA9"/>
    <w:rsid w:val="00F72887"/>
    <w:rsid w:val="00F85C9B"/>
    <w:rsid w:val="00FC49D5"/>
    <w:rsid w:val="00FD07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50"/>
    <o:shapelayout v:ext="edit">
      <o:idmap v:ext="edit" data="1"/>
    </o:shapelayout>
  </w:shapeDefaults>
  <w:decimalSymbol w:val="."/>
  <w:listSeparator w:val=","/>
  <w14:docId w14:val="640E0F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09"/>
    <w:pPr>
      <w:tabs>
        <w:tab w:val="center" w:pos="4320"/>
        <w:tab w:val="right" w:pos="8640"/>
      </w:tabs>
    </w:pPr>
  </w:style>
  <w:style w:type="character" w:customStyle="1" w:styleId="HeaderChar">
    <w:name w:val="Header Char"/>
    <w:basedOn w:val="DefaultParagraphFont"/>
    <w:link w:val="Header"/>
    <w:uiPriority w:val="99"/>
    <w:rsid w:val="008E4309"/>
  </w:style>
  <w:style w:type="paragraph" w:styleId="Footer">
    <w:name w:val="footer"/>
    <w:basedOn w:val="Normal"/>
    <w:link w:val="FooterChar"/>
    <w:uiPriority w:val="99"/>
    <w:unhideWhenUsed/>
    <w:rsid w:val="008E4309"/>
    <w:pPr>
      <w:tabs>
        <w:tab w:val="center" w:pos="4320"/>
        <w:tab w:val="right" w:pos="8640"/>
      </w:tabs>
    </w:pPr>
  </w:style>
  <w:style w:type="character" w:customStyle="1" w:styleId="FooterChar">
    <w:name w:val="Footer Char"/>
    <w:basedOn w:val="DefaultParagraphFont"/>
    <w:link w:val="Footer"/>
    <w:uiPriority w:val="99"/>
    <w:rsid w:val="008E4309"/>
  </w:style>
  <w:style w:type="paragraph" w:styleId="BalloonText">
    <w:name w:val="Balloon Text"/>
    <w:basedOn w:val="Normal"/>
    <w:link w:val="BalloonTextChar"/>
    <w:uiPriority w:val="99"/>
    <w:semiHidden/>
    <w:unhideWhenUsed/>
    <w:rsid w:val="008E4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309"/>
    <w:rPr>
      <w:rFonts w:ascii="Lucida Grande" w:hAnsi="Lucida Grande" w:cs="Lucida Grande"/>
      <w:sz w:val="18"/>
      <w:szCs w:val="18"/>
    </w:rPr>
  </w:style>
  <w:style w:type="character" w:styleId="Hyperlink">
    <w:name w:val="Hyperlink"/>
    <w:basedOn w:val="DefaultParagraphFont"/>
    <w:uiPriority w:val="99"/>
    <w:unhideWhenUsed/>
    <w:rsid w:val="00C838D2"/>
    <w:rPr>
      <w:color w:val="0000FF"/>
      <w:u w:val="single"/>
    </w:rPr>
  </w:style>
  <w:style w:type="paragraph" w:customStyle="1" w:styleId="Pa6">
    <w:name w:val="Pa6"/>
    <w:basedOn w:val="Normal"/>
    <w:next w:val="Normal"/>
    <w:uiPriority w:val="99"/>
    <w:rsid w:val="005D612E"/>
    <w:pPr>
      <w:autoSpaceDE w:val="0"/>
      <w:autoSpaceDN w:val="0"/>
      <w:adjustRightInd w:val="0"/>
      <w:spacing w:line="211" w:lineRule="atLeast"/>
    </w:pPr>
    <w:rPr>
      <w:rFonts w:ascii="Geomanist Light" w:hAnsi="Geomanist Light"/>
    </w:rPr>
  </w:style>
  <w:style w:type="character" w:customStyle="1" w:styleId="A3">
    <w:name w:val="A3"/>
    <w:uiPriority w:val="99"/>
    <w:rsid w:val="005D612E"/>
    <w:rPr>
      <w:rFonts w:cs="Geomanist Light"/>
      <w:color w:val="000000"/>
      <w:sz w:val="10"/>
      <w:szCs w:val="10"/>
    </w:rPr>
  </w:style>
  <w:style w:type="paragraph" w:styleId="DocumentMap">
    <w:name w:val="Document Map"/>
    <w:basedOn w:val="Normal"/>
    <w:link w:val="DocumentMapChar"/>
    <w:uiPriority w:val="99"/>
    <w:semiHidden/>
    <w:unhideWhenUsed/>
    <w:rsid w:val="00D07D2C"/>
    <w:rPr>
      <w:rFonts w:ascii="Times New Roman" w:hAnsi="Times New Roman" w:cs="Times New Roman"/>
    </w:rPr>
  </w:style>
  <w:style w:type="character" w:customStyle="1" w:styleId="DocumentMapChar">
    <w:name w:val="Document Map Char"/>
    <w:basedOn w:val="DefaultParagraphFont"/>
    <w:link w:val="DocumentMap"/>
    <w:uiPriority w:val="99"/>
    <w:semiHidden/>
    <w:rsid w:val="00D07D2C"/>
    <w:rPr>
      <w:rFonts w:ascii="Times New Roman" w:hAnsi="Times New Roman" w:cs="Times New Roman"/>
    </w:rPr>
  </w:style>
  <w:style w:type="paragraph" w:styleId="NormalWeb">
    <w:name w:val="Normal (Web)"/>
    <w:basedOn w:val="Normal"/>
    <w:uiPriority w:val="99"/>
    <w:semiHidden/>
    <w:unhideWhenUsed/>
    <w:rsid w:val="004A788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rsid w:val="00AB1B90"/>
    <w:rPr>
      <w:sz w:val="16"/>
      <w:szCs w:val="16"/>
    </w:rPr>
  </w:style>
  <w:style w:type="paragraph" w:styleId="CommentText">
    <w:name w:val="annotation text"/>
    <w:basedOn w:val="Normal"/>
    <w:link w:val="CommentTextChar"/>
    <w:rsid w:val="00AB1B90"/>
    <w:rPr>
      <w:rFonts w:ascii="Times New Roman" w:eastAsiaTheme="minorHAnsi" w:hAnsi="Times New Roman" w:cs="Times New Roman"/>
      <w:sz w:val="20"/>
      <w:szCs w:val="20"/>
      <w:lang w:eastAsia="en-GB"/>
    </w:rPr>
  </w:style>
  <w:style w:type="character" w:customStyle="1" w:styleId="CommentTextChar">
    <w:name w:val="Comment Text Char"/>
    <w:basedOn w:val="DefaultParagraphFont"/>
    <w:link w:val="CommentText"/>
    <w:rsid w:val="00AB1B90"/>
    <w:rPr>
      <w:rFonts w:ascii="Times New Roman" w:eastAsiaTheme="minorHAnsi"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09"/>
    <w:pPr>
      <w:tabs>
        <w:tab w:val="center" w:pos="4320"/>
        <w:tab w:val="right" w:pos="8640"/>
      </w:tabs>
    </w:pPr>
  </w:style>
  <w:style w:type="character" w:customStyle="1" w:styleId="HeaderChar">
    <w:name w:val="Header Char"/>
    <w:basedOn w:val="DefaultParagraphFont"/>
    <w:link w:val="Header"/>
    <w:uiPriority w:val="99"/>
    <w:rsid w:val="008E4309"/>
  </w:style>
  <w:style w:type="paragraph" w:styleId="Footer">
    <w:name w:val="footer"/>
    <w:basedOn w:val="Normal"/>
    <w:link w:val="FooterChar"/>
    <w:uiPriority w:val="99"/>
    <w:unhideWhenUsed/>
    <w:rsid w:val="008E4309"/>
    <w:pPr>
      <w:tabs>
        <w:tab w:val="center" w:pos="4320"/>
        <w:tab w:val="right" w:pos="8640"/>
      </w:tabs>
    </w:pPr>
  </w:style>
  <w:style w:type="character" w:customStyle="1" w:styleId="FooterChar">
    <w:name w:val="Footer Char"/>
    <w:basedOn w:val="DefaultParagraphFont"/>
    <w:link w:val="Footer"/>
    <w:uiPriority w:val="99"/>
    <w:rsid w:val="008E4309"/>
  </w:style>
  <w:style w:type="paragraph" w:styleId="BalloonText">
    <w:name w:val="Balloon Text"/>
    <w:basedOn w:val="Normal"/>
    <w:link w:val="BalloonTextChar"/>
    <w:uiPriority w:val="99"/>
    <w:semiHidden/>
    <w:unhideWhenUsed/>
    <w:rsid w:val="008E43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309"/>
    <w:rPr>
      <w:rFonts w:ascii="Lucida Grande" w:hAnsi="Lucida Grande" w:cs="Lucida Grande"/>
      <w:sz w:val="18"/>
      <w:szCs w:val="18"/>
    </w:rPr>
  </w:style>
  <w:style w:type="character" w:styleId="Hyperlink">
    <w:name w:val="Hyperlink"/>
    <w:basedOn w:val="DefaultParagraphFont"/>
    <w:uiPriority w:val="99"/>
    <w:unhideWhenUsed/>
    <w:rsid w:val="00C838D2"/>
    <w:rPr>
      <w:color w:val="0000FF"/>
      <w:u w:val="single"/>
    </w:rPr>
  </w:style>
  <w:style w:type="paragraph" w:customStyle="1" w:styleId="Pa6">
    <w:name w:val="Pa6"/>
    <w:basedOn w:val="Normal"/>
    <w:next w:val="Normal"/>
    <w:uiPriority w:val="99"/>
    <w:rsid w:val="005D612E"/>
    <w:pPr>
      <w:autoSpaceDE w:val="0"/>
      <w:autoSpaceDN w:val="0"/>
      <w:adjustRightInd w:val="0"/>
      <w:spacing w:line="211" w:lineRule="atLeast"/>
    </w:pPr>
    <w:rPr>
      <w:rFonts w:ascii="Geomanist Light" w:hAnsi="Geomanist Light"/>
    </w:rPr>
  </w:style>
  <w:style w:type="character" w:customStyle="1" w:styleId="A3">
    <w:name w:val="A3"/>
    <w:uiPriority w:val="99"/>
    <w:rsid w:val="005D612E"/>
    <w:rPr>
      <w:rFonts w:cs="Geomanist Light"/>
      <w:color w:val="000000"/>
      <w:sz w:val="10"/>
      <w:szCs w:val="10"/>
    </w:rPr>
  </w:style>
  <w:style w:type="paragraph" w:styleId="DocumentMap">
    <w:name w:val="Document Map"/>
    <w:basedOn w:val="Normal"/>
    <w:link w:val="DocumentMapChar"/>
    <w:uiPriority w:val="99"/>
    <w:semiHidden/>
    <w:unhideWhenUsed/>
    <w:rsid w:val="00D07D2C"/>
    <w:rPr>
      <w:rFonts w:ascii="Times New Roman" w:hAnsi="Times New Roman" w:cs="Times New Roman"/>
    </w:rPr>
  </w:style>
  <w:style w:type="character" w:customStyle="1" w:styleId="DocumentMapChar">
    <w:name w:val="Document Map Char"/>
    <w:basedOn w:val="DefaultParagraphFont"/>
    <w:link w:val="DocumentMap"/>
    <w:uiPriority w:val="99"/>
    <w:semiHidden/>
    <w:rsid w:val="00D07D2C"/>
    <w:rPr>
      <w:rFonts w:ascii="Times New Roman" w:hAnsi="Times New Roman" w:cs="Times New Roman"/>
    </w:rPr>
  </w:style>
  <w:style w:type="paragraph" w:styleId="NormalWeb">
    <w:name w:val="Normal (Web)"/>
    <w:basedOn w:val="Normal"/>
    <w:uiPriority w:val="99"/>
    <w:semiHidden/>
    <w:unhideWhenUsed/>
    <w:rsid w:val="004A788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rsid w:val="00AB1B90"/>
    <w:rPr>
      <w:sz w:val="16"/>
      <w:szCs w:val="16"/>
    </w:rPr>
  </w:style>
  <w:style w:type="paragraph" w:styleId="CommentText">
    <w:name w:val="annotation text"/>
    <w:basedOn w:val="Normal"/>
    <w:link w:val="CommentTextChar"/>
    <w:rsid w:val="00AB1B90"/>
    <w:rPr>
      <w:rFonts w:ascii="Times New Roman" w:eastAsiaTheme="minorHAnsi" w:hAnsi="Times New Roman" w:cs="Times New Roman"/>
      <w:sz w:val="20"/>
      <w:szCs w:val="20"/>
      <w:lang w:eastAsia="en-GB"/>
    </w:rPr>
  </w:style>
  <w:style w:type="character" w:customStyle="1" w:styleId="CommentTextChar">
    <w:name w:val="Comment Text Char"/>
    <w:basedOn w:val="DefaultParagraphFont"/>
    <w:link w:val="CommentText"/>
    <w:rsid w:val="00AB1B90"/>
    <w:rPr>
      <w:rFonts w:ascii="Times New Roman" w:eastAsiaTheme="minorHAns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9509">
      <w:bodyDiv w:val="1"/>
      <w:marLeft w:val="0"/>
      <w:marRight w:val="0"/>
      <w:marTop w:val="0"/>
      <w:marBottom w:val="0"/>
      <w:divBdr>
        <w:top w:val="none" w:sz="0" w:space="0" w:color="auto"/>
        <w:left w:val="none" w:sz="0" w:space="0" w:color="auto"/>
        <w:bottom w:val="none" w:sz="0" w:space="0" w:color="auto"/>
        <w:right w:val="none" w:sz="0" w:space="0" w:color="auto"/>
      </w:divBdr>
    </w:div>
    <w:div w:id="1750300183">
      <w:bodyDiv w:val="1"/>
      <w:marLeft w:val="0"/>
      <w:marRight w:val="0"/>
      <w:marTop w:val="0"/>
      <w:marBottom w:val="0"/>
      <w:divBdr>
        <w:top w:val="none" w:sz="0" w:space="0" w:color="auto"/>
        <w:left w:val="none" w:sz="0" w:space="0" w:color="auto"/>
        <w:bottom w:val="none" w:sz="0" w:space="0" w:color="auto"/>
        <w:right w:val="none" w:sz="0" w:space="0" w:color="auto"/>
      </w:divBdr>
    </w:div>
    <w:div w:id="1926723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liphant@tisegroup.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segroup.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0B21-5F3B-48DD-B836-83739C8B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TP Agency</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Mcclean</dc:creator>
  <cp:lastModifiedBy>Jade Cook</cp:lastModifiedBy>
  <cp:revision>3</cp:revision>
  <cp:lastPrinted>2017-04-30T10:50:00Z</cp:lastPrinted>
  <dcterms:created xsi:type="dcterms:W3CDTF">2019-01-10T17:16:00Z</dcterms:created>
  <dcterms:modified xsi:type="dcterms:W3CDTF">2019-01-11T09:24:00Z</dcterms:modified>
</cp:coreProperties>
</file>